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412DE" w14:textId="72BFB071"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AB7062">
        <w:rPr>
          <w:rFonts w:cs="Arial"/>
          <w:bCs/>
          <w:sz w:val="24"/>
          <w:szCs w:val="24"/>
        </w:rPr>
        <w:t>6</w:t>
      </w:r>
      <w:r w:rsidRPr="00A6312F">
        <w:rPr>
          <w:rFonts w:cs="Arial"/>
          <w:bCs/>
          <w:sz w:val="24"/>
          <w:szCs w:val="24"/>
        </w:rPr>
        <w:t>-e</w:t>
      </w:r>
      <w:r w:rsidRPr="00A6312F">
        <w:rPr>
          <w:rFonts w:cs="Arial"/>
          <w:bCs/>
          <w:sz w:val="24"/>
          <w:szCs w:val="24"/>
        </w:rPr>
        <w:tab/>
      </w:r>
      <w:r w:rsidR="00DA663B" w:rsidRPr="00DA663B">
        <w:rPr>
          <w:rFonts w:cs="Arial"/>
          <w:bCs/>
          <w:sz w:val="24"/>
          <w:szCs w:val="24"/>
        </w:rPr>
        <w:t>R4-2011216</w:t>
      </w:r>
    </w:p>
    <w:p w14:paraId="73749A53" w14:textId="03E20272"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AB7062" w:rsidRPr="001B28D7">
        <w:rPr>
          <w:rFonts w:cs="Arial"/>
          <w:sz w:val="24"/>
        </w:rPr>
        <w:t>17 August - 28 August</w:t>
      </w:r>
      <w:r w:rsidR="00AB7062">
        <w:rPr>
          <w:rFonts w:cs="Arial"/>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B6D09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E1431C">
        <w:rPr>
          <w:rFonts w:ascii="Arial" w:hAnsi="Arial" w:cs="Arial"/>
          <w:sz w:val="24"/>
          <w:szCs w:val="24"/>
        </w:rPr>
        <w:t>12.1.3</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7159823"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E1431C">
        <w:rPr>
          <w:rFonts w:ascii="Arial" w:hAnsi="Arial" w:cs="Arial"/>
          <w:sz w:val="24"/>
          <w:szCs w:val="24"/>
        </w:rPr>
        <w:t>On FR2</w:t>
      </w:r>
      <w:r w:rsidR="00E6024B">
        <w:rPr>
          <w:rFonts w:ascii="Arial" w:hAnsi="Arial" w:cs="Arial"/>
          <w:sz w:val="24"/>
          <w:szCs w:val="24"/>
        </w:rPr>
        <w:t xml:space="preserve"> NR MIMO OTA</w:t>
      </w:r>
      <w:r w:rsidR="00E1431C">
        <w:rPr>
          <w:rFonts w:ascii="Arial" w:hAnsi="Arial" w:cs="Arial"/>
          <w:sz w:val="24"/>
          <w:szCs w:val="24"/>
        </w:rPr>
        <w:t xml:space="preserve"> Testing Methodology</w:t>
      </w:r>
      <w:r w:rsidR="00861C5F">
        <w:rPr>
          <w:rFonts w:ascii="Arial" w:hAnsi="Arial" w:cs="Arial"/>
          <w:b/>
          <w:sz w:val="24"/>
          <w:szCs w:val="24"/>
        </w:rPr>
        <w:t xml:space="preserve">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068F1EAF" w:rsidR="00241706" w:rsidRPr="00241706" w:rsidRDefault="00E1431C" w:rsidP="00241706">
      <w:pPr>
        <w:ind w:left="48"/>
        <w:rPr>
          <w:rFonts w:eastAsia="Batang"/>
        </w:rPr>
      </w:pPr>
      <w:r>
        <w:rPr>
          <w:rFonts w:eastAsia="Batang"/>
        </w:rPr>
        <w:t>This contribution is addressing open topics from the SI and items that were missed</w:t>
      </w:r>
      <w:r w:rsidR="00DA508E">
        <w:rPr>
          <w:rFonts w:eastAsia="Batang"/>
        </w:rPr>
        <w:t xml:space="preserve"> and need further clarifications in the WI. </w:t>
      </w:r>
    </w:p>
    <w:p w14:paraId="3595238E" w14:textId="77777777" w:rsidR="0053435C" w:rsidRDefault="00AF0F4C" w:rsidP="0053435C">
      <w:pPr>
        <w:pStyle w:val="Heading1"/>
        <w:ind w:left="567" w:hanging="567"/>
      </w:pPr>
      <w:r>
        <w:t>Discussion</w:t>
      </w:r>
    </w:p>
    <w:p w14:paraId="189A63A4" w14:textId="38D99789" w:rsidR="00E1431C" w:rsidRDefault="00E1431C" w:rsidP="00E03F11">
      <w:r>
        <w:t xml:space="preserve">While the NR MIMO OTA SI </w:t>
      </w:r>
      <w:r>
        <w:fldChar w:fldCharType="begin"/>
      </w:r>
      <w:r>
        <w:instrText xml:space="preserve"> REF _Ref47553013 \r \h </w:instrText>
      </w:r>
      <w:r>
        <w:fldChar w:fldCharType="separate"/>
      </w:r>
      <w:r w:rsidR="00427E23">
        <w:t>[1]</w:t>
      </w:r>
      <w:r>
        <w:fldChar w:fldCharType="end"/>
      </w:r>
      <w:r>
        <w:t xml:space="preserve"> was concluded, a NR MIMO WI </w:t>
      </w:r>
      <w:r>
        <w:fldChar w:fldCharType="begin"/>
      </w:r>
      <w:r>
        <w:instrText xml:space="preserve"> REF _Ref47553020 \r \h </w:instrText>
      </w:r>
      <w:r>
        <w:fldChar w:fldCharType="separate"/>
      </w:r>
      <w:r w:rsidR="00427E23">
        <w:t>[2]</w:t>
      </w:r>
      <w:r>
        <w:fldChar w:fldCharType="end"/>
      </w:r>
      <w:r>
        <w:t xml:space="preserve"> was opened in RAN#88-e. The </w:t>
      </w:r>
      <w:r w:rsidR="00D82A48">
        <w:t xml:space="preserve">last </w:t>
      </w:r>
      <w:r>
        <w:t xml:space="preserve">RAN4 meeting of the SI defined </w:t>
      </w:r>
      <w:r w:rsidR="00D82A48">
        <w:t>revised</w:t>
      </w:r>
      <w:r>
        <w:t xml:space="preserve"> probe locations </w:t>
      </w:r>
      <w:r>
        <w:fldChar w:fldCharType="begin"/>
      </w:r>
      <w:r>
        <w:instrText xml:space="preserve"> REF _Ref47553451 \r \h </w:instrText>
      </w:r>
      <w:r>
        <w:fldChar w:fldCharType="separate"/>
      </w:r>
      <w:r w:rsidR="00427E23">
        <w:t>[3]</w:t>
      </w:r>
      <w:r>
        <w:fldChar w:fldCharType="end"/>
      </w:r>
      <w:r>
        <w:fldChar w:fldCharType="begin"/>
      </w:r>
      <w:r>
        <w:instrText xml:space="preserve"> REF _Ref47553453 \r \h </w:instrText>
      </w:r>
      <w:r>
        <w:fldChar w:fldCharType="separate"/>
      </w:r>
      <w:r w:rsidR="00427E23">
        <w:t>[4]</w:t>
      </w:r>
      <w:r>
        <w:fldChar w:fldCharType="end"/>
      </w:r>
      <w:r>
        <w:t>as well as definition of the device rotation in Clause A.2</w:t>
      </w:r>
    </w:p>
    <w:tbl>
      <w:tblPr>
        <w:tblStyle w:val="TableGrid"/>
        <w:tblW w:w="0" w:type="auto"/>
        <w:tblLook w:val="04A0" w:firstRow="1" w:lastRow="0" w:firstColumn="1" w:lastColumn="0" w:noHBand="0" w:noVBand="1"/>
      </w:tblPr>
      <w:tblGrid>
        <w:gridCol w:w="9631"/>
      </w:tblGrid>
      <w:tr w:rsidR="00E1431C" w14:paraId="4317D38D" w14:textId="77777777" w:rsidTr="00E1431C">
        <w:tc>
          <w:tcPr>
            <w:tcW w:w="9631" w:type="dxa"/>
          </w:tcPr>
          <w:p w14:paraId="1CBABE00" w14:textId="646E7AE9" w:rsidR="00E1431C" w:rsidRDefault="00E1431C" w:rsidP="00E03F11">
            <w:r>
              <w:t xml:space="preserve">In order to achieve the FR2 test points tabulated in </w:t>
            </w:r>
            <w:r w:rsidRPr="00B33B56">
              <w:t>Table 6.2.3.2-1</w:t>
            </w:r>
            <w:r>
              <w:t xml:space="preserve">, the </w:t>
            </w:r>
            <w:r w:rsidRPr="00B33B56">
              <w:t xml:space="preserve">UE </w:t>
            </w:r>
            <w:r>
              <w:t xml:space="preserve">is rotated so that the test point </w:t>
            </w:r>
            <w:proofErr w:type="spellStart"/>
            <w:r w:rsidRPr="00B33B56">
              <w:t>w.r.t.</w:t>
            </w:r>
            <w:proofErr w:type="spellEnd"/>
            <w:r w:rsidRPr="00B33B56">
              <w:t xml:space="preserve"> to the UE</w:t>
            </w:r>
            <w:r>
              <w:t xml:space="preserve"> coordinate system</w:t>
            </w:r>
            <w:r w:rsidRPr="00B33B56">
              <w:t xml:space="preserve"> is aligned with the </w:t>
            </w:r>
            <w:r>
              <w:t>test system</w:t>
            </w:r>
            <w:r w:rsidRPr="00B33B56">
              <w:t xml:space="preserve"> z axis</w:t>
            </w:r>
            <w:r>
              <w:t>.</w:t>
            </w:r>
          </w:p>
        </w:tc>
      </w:tr>
    </w:tbl>
    <w:p w14:paraId="3595238F" w14:textId="6E112800" w:rsidR="00E03F11" w:rsidRDefault="00E1431C" w:rsidP="00E03F11">
      <w:r>
        <w:t xml:space="preserve"> </w:t>
      </w:r>
    </w:p>
    <w:p w14:paraId="233886EE" w14:textId="5A73048D" w:rsidR="00E1431C" w:rsidRDefault="00E1431C" w:rsidP="00E03F11">
      <w:r>
        <w:t xml:space="preserve">The WF from that meeting </w:t>
      </w:r>
      <w:r>
        <w:fldChar w:fldCharType="begin"/>
      </w:r>
      <w:r>
        <w:instrText xml:space="preserve"> REF _Ref47553471 \r \h </w:instrText>
      </w:r>
      <w:r>
        <w:fldChar w:fldCharType="separate"/>
      </w:r>
      <w:r w:rsidR="00427E23">
        <w:t>[5]</w:t>
      </w:r>
      <w:r>
        <w:fldChar w:fldCharType="end"/>
      </w:r>
      <w:r>
        <w:t xml:space="preserve"> captured as next step the need to visualize the DUT rotations</w:t>
      </w:r>
    </w:p>
    <w:tbl>
      <w:tblPr>
        <w:tblStyle w:val="TableGrid"/>
        <w:tblW w:w="0" w:type="auto"/>
        <w:tblLook w:val="04A0" w:firstRow="1" w:lastRow="0" w:firstColumn="1" w:lastColumn="0" w:noHBand="0" w:noVBand="1"/>
      </w:tblPr>
      <w:tblGrid>
        <w:gridCol w:w="9631"/>
      </w:tblGrid>
      <w:tr w:rsidR="00E1431C" w14:paraId="685BD30E" w14:textId="77777777" w:rsidTr="00E1431C">
        <w:tc>
          <w:tcPr>
            <w:tcW w:w="9631" w:type="dxa"/>
          </w:tcPr>
          <w:p w14:paraId="03F8C300" w14:textId="77777777" w:rsidR="00E1431C" w:rsidRPr="00E1431C" w:rsidRDefault="00E1431C" w:rsidP="00E1431C">
            <w:pPr>
              <w:numPr>
                <w:ilvl w:val="0"/>
                <w:numId w:val="43"/>
              </w:numPr>
              <w:rPr>
                <w:lang w:val="en-US"/>
              </w:rPr>
            </w:pPr>
            <w:r w:rsidRPr="00E1431C">
              <w:rPr>
                <w:b/>
                <w:bCs/>
                <w:u w:val="single"/>
                <w:lang w:val="en-US"/>
              </w:rPr>
              <w:t>Potential work</w:t>
            </w:r>
            <w:r w:rsidRPr="00E1431C">
              <w:rPr>
                <w:b/>
                <w:bCs/>
                <w:u w:val="single"/>
              </w:rPr>
              <w:t xml:space="preserve"> in WI phase</w:t>
            </w:r>
          </w:p>
          <w:p w14:paraId="72BA18F1" w14:textId="01FD2C82" w:rsidR="00E1431C" w:rsidRPr="00E1431C" w:rsidRDefault="00E1431C" w:rsidP="00E03F11">
            <w:pPr>
              <w:numPr>
                <w:ilvl w:val="1"/>
                <w:numId w:val="43"/>
              </w:numPr>
              <w:rPr>
                <w:lang w:val="en-US"/>
              </w:rPr>
            </w:pPr>
            <w:r w:rsidRPr="00E1431C">
              <w:rPr>
                <w:lang w:val="en-US"/>
              </w:rPr>
              <w:t>Further work is suggested to illustrate the DUT rotations.</w:t>
            </w:r>
          </w:p>
        </w:tc>
      </w:tr>
    </w:tbl>
    <w:p w14:paraId="28D14DC0" w14:textId="77BCB811" w:rsidR="00E1431C" w:rsidRDefault="00E1431C" w:rsidP="00E03F11">
      <w:r>
        <w:t xml:space="preserve">The reason for potential confusion of the DUT rotations </w:t>
      </w:r>
      <w:r w:rsidR="003008DE">
        <w:t xml:space="preserve">for this NR FR2 MIMO OTA test methodology is based on the system utilizing 6 probes around the </w:t>
      </w:r>
      <w:r w:rsidR="003008DE" w:rsidRPr="00D82A48">
        <w:rPr>
          <w:i/>
          <w:iCs/>
        </w:rPr>
        <w:t>y</w:t>
      </w:r>
      <w:r w:rsidR="003008DE">
        <w:t xml:space="preserve"> axis while the reference axis for DUT rotations is the </w:t>
      </w:r>
      <w:r w:rsidR="003008DE" w:rsidRPr="00D82A48">
        <w:rPr>
          <w:i/>
          <w:iCs/>
        </w:rPr>
        <w:t>z</w:t>
      </w:r>
      <w:r w:rsidR="003008DE">
        <w:t xml:space="preserve"> axis where OTA systems commonly have a measurement probe.</w:t>
      </w:r>
    </w:p>
    <w:p w14:paraId="75BD9F4B" w14:textId="6CC040E9" w:rsidR="00BE3F45" w:rsidRDefault="003008DE" w:rsidP="00E03F11">
      <w:r>
        <w:t>The</w:t>
      </w:r>
      <w:r w:rsidR="00BE3F45">
        <w:t xml:space="preserve"> 36 test points/coordinates are defined in </w:t>
      </w:r>
      <w:r w:rsidR="00BE3F45">
        <w:fldChar w:fldCharType="begin"/>
      </w:r>
      <w:r w:rsidR="00BE3F45">
        <w:instrText xml:space="preserve"> REF _Ref47554061 \r \h </w:instrText>
      </w:r>
      <w:r w:rsidR="00BE3F45">
        <w:fldChar w:fldCharType="separate"/>
      </w:r>
      <w:r w:rsidR="00427E23">
        <w:t>[6]</w:t>
      </w:r>
      <w:r w:rsidR="00BE3F45">
        <w:fldChar w:fldCharType="end"/>
      </w:r>
      <w:r w:rsidR="00BE3F45">
        <w:t xml:space="preserve">, specifically Table </w:t>
      </w:r>
      <w:r w:rsidR="00BE3F45" w:rsidRPr="00BE3F45">
        <w:t>6.2.3.2-1</w:t>
      </w:r>
      <w:r w:rsidR="00BE3F45">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E3F45" w14:paraId="4281DEF0" w14:textId="77777777" w:rsidTr="00BE3F45">
        <w:tc>
          <w:tcPr>
            <w:tcW w:w="9631" w:type="dxa"/>
          </w:tcPr>
          <w:p w14:paraId="11D324ED" w14:textId="77777777" w:rsidR="00BE3F45" w:rsidRPr="009B6006" w:rsidRDefault="00BE3F45" w:rsidP="00BE3F45">
            <w:pPr>
              <w:pStyle w:val="TH"/>
            </w:pPr>
            <w:r w:rsidRPr="002A41D7">
              <w:t>Table 6.</w:t>
            </w:r>
            <w:r w:rsidRPr="0072537F">
              <w:t>2.</w:t>
            </w:r>
            <w:r w:rsidRPr="009B6006">
              <w:t>3.2-1. Evenly spaced FR2 test points with a constant density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BE3F45" w:rsidRPr="00AE57D3" w14:paraId="051D71F0" w14:textId="77777777" w:rsidTr="00BE3F45">
              <w:trPr>
                <w:trHeight w:val="283"/>
              </w:trPr>
              <w:tc>
                <w:tcPr>
                  <w:tcW w:w="1555" w:type="dxa"/>
                  <w:shd w:val="clear" w:color="auto" w:fill="D9D9D9"/>
                  <w:vAlign w:val="center"/>
                </w:tcPr>
                <w:p w14:paraId="6C3C4D38" w14:textId="77777777" w:rsidR="00BE3F45" w:rsidRPr="009B6006" w:rsidRDefault="00BE3F45" w:rsidP="00BE3F45">
                  <w:pPr>
                    <w:pStyle w:val="TAH"/>
                  </w:pPr>
                  <w:r w:rsidRPr="009B6006">
                    <w:t>Test Point Number</w:t>
                  </w:r>
                </w:p>
              </w:tc>
              <w:tc>
                <w:tcPr>
                  <w:tcW w:w="1275" w:type="dxa"/>
                  <w:shd w:val="clear" w:color="auto" w:fill="D9D9D9"/>
                  <w:vAlign w:val="center"/>
                </w:tcPr>
                <w:p w14:paraId="606B553A" w14:textId="77777777" w:rsidR="00BE3F45" w:rsidRPr="0072537F" w:rsidRDefault="00BE3F45" w:rsidP="00BE3F45">
                  <w:pPr>
                    <w:pStyle w:val="TAH"/>
                  </w:pPr>
                  <w:r w:rsidRPr="002A41D7">
                    <w:t>Theta [</w:t>
                  </w:r>
                  <w:proofErr w:type="spellStart"/>
                  <w:r w:rsidRPr="002A41D7">
                    <w:t>deg</w:t>
                  </w:r>
                  <w:proofErr w:type="spellEnd"/>
                  <w:r w:rsidRPr="002A41D7">
                    <w:t>]</w:t>
                  </w:r>
                </w:p>
              </w:tc>
              <w:tc>
                <w:tcPr>
                  <w:tcW w:w="1560" w:type="dxa"/>
                  <w:shd w:val="clear" w:color="auto" w:fill="D9D9D9"/>
                  <w:vAlign w:val="center"/>
                </w:tcPr>
                <w:p w14:paraId="10B183E4" w14:textId="77777777" w:rsidR="00BE3F45" w:rsidRPr="00731D89" w:rsidRDefault="00BE3F45" w:rsidP="00BE3F45">
                  <w:pPr>
                    <w:pStyle w:val="TAH"/>
                  </w:pPr>
                  <w:r w:rsidRPr="00731D89">
                    <w:t>Phi [</w:t>
                  </w:r>
                  <w:proofErr w:type="spellStart"/>
                  <w:r w:rsidRPr="00731D89">
                    <w:t>deg</w:t>
                  </w:r>
                  <w:proofErr w:type="spellEnd"/>
                  <w:r w:rsidRPr="00731D89">
                    <w:t>]</w:t>
                  </w:r>
                </w:p>
              </w:tc>
            </w:tr>
            <w:tr w:rsidR="00BE3F45" w:rsidRPr="00AE57D3" w14:paraId="1E0D99C6"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55A8A8D4" w14:textId="77777777" w:rsidR="00BE3F45" w:rsidRPr="00AE57D3" w:rsidRDefault="00BE3F45" w:rsidP="00BE3F45">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tcPr>
                <w:p w14:paraId="4261A009" w14:textId="77777777" w:rsidR="00BE3F45" w:rsidRPr="00AE57D3" w:rsidRDefault="00BE3F45" w:rsidP="00BE3F45">
                  <w:pPr>
                    <w:pStyle w:val="TAC"/>
                  </w:pPr>
                  <w:r w:rsidRPr="00AE57D3">
                    <w:t>0.0</w:t>
                  </w:r>
                </w:p>
              </w:tc>
              <w:tc>
                <w:tcPr>
                  <w:tcW w:w="1560" w:type="dxa"/>
                  <w:tcBorders>
                    <w:top w:val="single" w:sz="4" w:space="0" w:color="auto"/>
                    <w:left w:val="single" w:sz="4" w:space="0" w:color="auto"/>
                    <w:bottom w:val="single" w:sz="4" w:space="0" w:color="auto"/>
                    <w:right w:val="single" w:sz="4" w:space="0" w:color="auto"/>
                  </w:tcBorders>
                </w:tcPr>
                <w:p w14:paraId="36455D00" w14:textId="77777777" w:rsidR="00BE3F45" w:rsidRPr="00AE57D3" w:rsidRDefault="00BE3F45" w:rsidP="00BE3F45">
                  <w:pPr>
                    <w:pStyle w:val="TAC"/>
                  </w:pPr>
                  <w:r w:rsidRPr="00AE57D3">
                    <w:t>0.0</w:t>
                  </w:r>
                </w:p>
              </w:tc>
            </w:tr>
            <w:tr w:rsidR="00BE3F45" w:rsidRPr="00AE57D3" w14:paraId="7254F593"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0AD1136E" w14:textId="77777777" w:rsidR="00BE3F45" w:rsidRPr="00AE57D3" w:rsidRDefault="00BE3F45" w:rsidP="00BE3F45">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tcPr>
                <w:p w14:paraId="11E315EA" w14:textId="77777777" w:rsidR="00BE3F45" w:rsidRPr="00AE57D3" w:rsidRDefault="00BE3F45" w:rsidP="00BE3F45">
                  <w:pPr>
                    <w:pStyle w:val="TAC"/>
                  </w:pPr>
                  <w:r w:rsidRPr="00AE57D3">
                    <w:t>33.5</w:t>
                  </w:r>
                </w:p>
              </w:tc>
              <w:tc>
                <w:tcPr>
                  <w:tcW w:w="1560" w:type="dxa"/>
                  <w:tcBorders>
                    <w:top w:val="single" w:sz="4" w:space="0" w:color="auto"/>
                    <w:left w:val="single" w:sz="4" w:space="0" w:color="auto"/>
                    <w:bottom w:val="single" w:sz="4" w:space="0" w:color="auto"/>
                    <w:right w:val="single" w:sz="4" w:space="0" w:color="auto"/>
                  </w:tcBorders>
                </w:tcPr>
                <w:p w14:paraId="4FCC7944" w14:textId="77777777" w:rsidR="00BE3F45" w:rsidRPr="00AE57D3" w:rsidRDefault="00BE3F45" w:rsidP="00BE3F45">
                  <w:pPr>
                    <w:pStyle w:val="TAC"/>
                  </w:pPr>
                  <w:r w:rsidRPr="00AE57D3">
                    <w:t>139.7</w:t>
                  </w:r>
                </w:p>
              </w:tc>
            </w:tr>
            <w:tr w:rsidR="00BE3F45" w:rsidRPr="00AE57D3" w14:paraId="662061FE"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405DFA5E" w14:textId="77777777" w:rsidR="00BE3F45" w:rsidRPr="00AE57D3" w:rsidRDefault="00BE3F45" w:rsidP="00BE3F45">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tcPr>
                <w:p w14:paraId="705ACCA0" w14:textId="77777777" w:rsidR="00BE3F45" w:rsidRPr="00AE57D3" w:rsidRDefault="00BE3F45" w:rsidP="00BE3F45">
                  <w:pPr>
                    <w:pStyle w:val="TAC"/>
                  </w:pPr>
                  <w:r w:rsidRPr="00AE57D3">
                    <w:t>33.9</w:t>
                  </w:r>
                </w:p>
              </w:tc>
              <w:tc>
                <w:tcPr>
                  <w:tcW w:w="1560" w:type="dxa"/>
                  <w:tcBorders>
                    <w:top w:val="single" w:sz="4" w:space="0" w:color="auto"/>
                    <w:left w:val="single" w:sz="4" w:space="0" w:color="auto"/>
                    <w:bottom w:val="single" w:sz="4" w:space="0" w:color="auto"/>
                    <w:right w:val="single" w:sz="4" w:space="0" w:color="auto"/>
                  </w:tcBorders>
                </w:tcPr>
                <w:p w14:paraId="66690637" w14:textId="77777777" w:rsidR="00BE3F45" w:rsidRPr="00AE57D3" w:rsidRDefault="00BE3F45" w:rsidP="00BE3F45">
                  <w:pPr>
                    <w:pStyle w:val="TAC"/>
                  </w:pPr>
                  <w:r w:rsidRPr="00AE57D3">
                    <w:t>49.7</w:t>
                  </w:r>
                </w:p>
              </w:tc>
            </w:tr>
            <w:tr w:rsidR="00BE3F45" w:rsidRPr="00AE57D3" w14:paraId="0C411FE4"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035C2A57" w14:textId="77777777" w:rsidR="00BE3F45" w:rsidRPr="00AE57D3" w:rsidRDefault="00BE3F45" w:rsidP="00BE3F45">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tcPr>
                <w:p w14:paraId="01D0EFA6" w14:textId="77777777" w:rsidR="00BE3F45" w:rsidRPr="00AE57D3" w:rsidRDefault="00BE3F45" w:rsidP="00BE3F45">
                  <w:pPr>
                    <w:pStyle w:val="TAC"/>
                  </w:pPr>
                  <w:r w:rsidRPr="00AE57D3">
                    <w:t>35.5</w:t>
                  </w:r>
                </w:p>
              </w:tc>
              <w:tc>
                <w:tcPr>
                  <w:tcW w:w="1560" w:type="dxa"/>
                  <w:tcBorders>
                    <w:top w:val="single" w:sz="4" w:space="0" w:color="auto"/>
                    <w:left w:val="single" w:sz="4" w:space="0" w:color="auto"/>
                    <w:bottom w:val="single" w:sz="4" w:space="0" w:color="auto"/>
                    <w:right w:val="single" w:sz="4" w:space="0" w:color="auto"/>
                  </w:tcBorders>
                </w:tcPr>
                <w:p w14:paraId="478674F1" w14:textId="77777777" w:rsidR="00BE3F45" w:rsidRPr="00AE57D3" w:rsidRDefault="00BE3F45" w:rsidP="00BE3F45">
                  <w:pPr>
                    <w:pStyle w:val="TAC"/>
                  </w:pPr>
                  <w:r w:rsidRPr="00AE57D3">
                    <w:t>-142.9</w:t>
                  </w:r>
                </w:p>
              </w:tc>
            </w:tr>
            <w:tr w:rsidR="00BE3F45" w:rsidRPr="00AE57D3" w14:paraId="54378FBA"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9712C3E" w14:textId="77777777" w:rsidR="00BE3F45" w:rsidRPr="00AE57D3" w:rsidRDefault="00BE3F45" w:rsidP="00BE3F45">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tcPr>
                <w:p w14:paraId="45BB2C20" w14:textId="77777777" w:rsidR="00BE3F45" w:rsidRPr="00AE57D3" w:rsidRDefault="00BE3F45" w:rsidP="00BE3F45">
                  <w:pPr>
                    <w:pStyle w:val="TAC"/>
                  </w:pPr>
                  <w:r w:rsidRPr="00AE57D3">
                    <w:t>35.5</w:t>
                  </w:r>
                </w:p>
              </w:tc>
              <w:tc>
                <w:tcPr>
                  <w:tcW w:w="1560" w:type="dxa"/>
                  <w:tcBorders>
                    <w:top w:val="single" w:sz="4" w:space="0" w:color="auto"/>
                    <w:left w:val="single" w:sz="4" w:space="0" w:color="auto"/>
                    <w:bottom w:val="single" w:sz="4" w:space="0" w:color="auto"/>
                    <w:right w:val="single" w:sz="4" w:space="0" w:color="auto"/>
                  </w:tcBorders>
                </w:tcPr>
                <w:p w14:paraId="3898AD27" w14:textId="77777777" w:rsidR="00BE3F45" w:rsidRPr="00AE57D3" w:rsidRDefault="00BE3F45" w:rsidP="00BE3F45">
                  <w:pPr>
                    <w:pStyle w:val="TAC"/>
                  </w:pPr>
                  <w:r w:rsidRPr="00AE57D3">
                    <w:t>-76.9</w:t>
                  </w:r>
                </w:p>
              </w:tc>
            </w:tr>
            <w:tr w:rsidR="00BE3F45" w:rsidRPr="00AE57D3" w14:paraId="6D6F9993"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7291B540" w14:textId="77777777" w:rsidR="00BE3F45" w:rsidRPr="00AE57D3" w:rsidRDefault="00BE3F45" w:rsidP="00BE3F45">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tcPr>
                <w:p w14:paraId="5AE33A8E" w14:textId="77777777" w:rsidR="00BE3F45" w:rsidRPr="00AE57D3" w:rsidRDefault="00BE3F45" w:rsidP="00BE3F45">
                  <w:pPr>
                    <w:pStyle w:val="TAC"/>
                  </w:pPr>
                  <w:r w:rsidRPr="00AE57D3">
                    <w:t>37.6</w:t>
                  </w:r>
                </w:p>
              </w:tc>
              <w:tc>
                <w:tcPr>
                  <w:tcW w:w="1560" w:type="dxa"/>
                  <w:tcBorders>
                    <w:top w:val="single" w:sz="4" w:space="0" w:color="auto"/>
                    <w:left w:val="single" w:sz="4" w:space="0" w:color="auto"/>
                    <w:bottom w:val="single" w:sz="4" w:space="0" w:color="auto"/>
                    <w:right w:val="single" w:sz="4" w:space="0" w:color="auto"/>
                  </w:tcBorders>
                </w:tcPr>
                <w:p w14:paraId="5A4A3F6A" w14:textId="77777777" w:rsidR="00BE3F45" w:rsidRPr="00AE57D3" w:rsidRDefault="00BE3F45" w:rsidP="00BE3F45">
                  <w:pPr>
                    <w:pStyle w:val="TAC"/>
                  </w:pPr>
                  <w:r w:rsidRPr="00AE57D3">
                    <w:t>-17.2</w:t>
                  </w:r>
                </w:p>
              </w:tc>
            </w:tr>
            <w:tr w:rsidR="00BE3F45" w:rsidRPr="00AE57D3" w14:paraId="411AB7B5"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6D6394F6" w14:textId="77777777" w:rsidR="00BE3F45" w:rsidRPr="00AE57D3" w:rsidRDefault="00BE3F45" w:rsidP="00BE3F45">
                  <w:pPr>
                    <w:pStyle w:val="TAC"/>
                  </w:pPr>
                  <w:r w:rsidRPr="00AE57D3">
                    <w:t>7</w:t>
                  </w:r>
                </w:p>
              </w:tc>
              <w:tc>
                <w:tcPr>
                  <w:tcW w:w="1275" w:type="dxa"/>
                  <w:tcBorders>
                    <w:top w:val="single" w:sz="4" w:space="0" w:color="auto"/>
                    <w:left w:val="single" w:sz="4" w:space="0" w:color="auto"/>
                    <w:bottom w:val="single" w:sz="4" w:space="0" w:color="auto"/>
                    <w:right w:val="single" w:sz="4" w:space="0" w:color="auto"/>
                  </w:tcBorders>
                </w:tcPr>
                <w:p w14:paraId="20568540" w14:textId="77777777" w:rsidR="00BE3F45" w:rsidRPr="00AE57D3" w:rsidRDefault="00BE3F45" w:rsidP="00BE3F45">
                  <w:pPr>
                    <w:pStyle w:val="TAC"/>
                  </w:pPr>
                  <w:r w:rsidRPr="00AE57D3">
                    <w:t>52.3</w:t>
                  </w:r>
                </w:p>
              </w:tc>
              <w:tc>
                <w:tcPr>
                  <w:tcW w:w="1560" w:type="dxa"/>
                  <w:tcBorders>
                    <w:top w:val="single" w:sz="4" w:space="0" w:color="auto"/>
                    <w:left w:val="single" w:sz="4" w:space="0" w:color="auto"/>
                    <w:bottom w:val="single" w:sz="4" w:space="0" w:color="auto"/>
                    <w:right w:val="single" w:sz="4" w:space="0" w:color="auto"/>
                  </w:tcBorders>
                </w:tcPr>
                <w:p w14:paraId="3242A0AC" w14:textId="77777777" w:rsidR="00BE3F45" w:rsidRPr="00AE57D3" w:rsidRDefault="00BE3F45" w:rsidP="00BE3F45">
                  <w:pPr>
                    <w:pStyle w:val="TAC"/>
                  </w:pPr>
                  <w:r w:rsidRPr="00AE57D3">
                    <w:t>94.7</w:t>
                  </w:r>
                </w:p>
              </w:tc>
            </w:tr>
            <w:tr w:rsidR="00BE3F45" w:rsidRPr="00AE57D3" w14:paraId="0C2BF807"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90670B3" w14:textId="77777777" w:rsidR="00BE3F45" w:rsidRPr="00AE57D3" w:rsidRDefault="00BE3F45" w:rsidP="00BE3F45">
                  <w:pPr>
                    <w:pStyle w:val="TAC"/>
                  </w:pPr>
                  <w:r w:rsidRPr="00AE57D3">
                    <w:t>8</w:t>
                  </w:r>
                </w:p>
              </w:tc>
              <w:tc>
                <w:tcPr>
                  <w:tcW w:w="1275" w:type="dxa"/>
                  <w:tcBorders>
                    <w:top w:val="single" w:sz="4" w:space="0" w:color="auto"/>
                    <w:left w:val="single" w:sz="4" w:space="0" w:color="auto"/>
                    <w:bottom w:val="single" w:sz="4" w:space="0" w:color="auto"/>
                    <w:right w:val="single" w:sz="4" w:space="0" w:color="auto"/>
                  </w:tcBorders>
                </w:tcPr>
                <w:p w14:paraId="471E439E" w14:textId="77777777" w:rsidR="00BE3F45" w:rsidRPr="00AE57D3" w:rsidRDefault="00BE3F45" w:rsidP="00BE3F45">
                  <w:pPr>
                    <w:pStyle w:val="TAC"/>
                  </w:pPr>
                  <w:r w:rsidRPr="00AE57D3">
                    <w:t>56.9</w:t>
                  </w:r>
                </w:p>
              </w:tc>
              <w:tc>
                <w:tcPr>
                  <w:tcW w:w="1560" w:type="dxa"/>
                  <w:tcBorders>
                    <w:top w:val="single" w:sz="4" w:space="0" w:color="auto"/>
                    <w:left w:val="single" w:sz="4" w:space="0" w:color="auto"/>
                    <w:bottom w:val="single" w:sz="4" w:space="0" w:color="auto"/>
                    <w:right w:val="single" w:sz="4" w:space="0" w:color="auto"/>
                  </w:tcBorders>
                </w:tcPr>
                <w:p w14:paraId="6F14CDE7" w14:textId="77777777" w:rsidR="00BE3F45" w:rsidRPr="00AE57D3" w:rsidRDefault="00BE3F45" w:rsidP="00BE3F45">
                  <w:pPr>
                    <w:pStyle w:val="TAC"/>
                  </w:pPr>
                  <w:r w:rsidRPr="00AE57D3">
                    <w:t>175.7</w:t>
                  </w:r>
                </w:p>
              </w:tc>
            </w:tr>
            <w:tr w:rsidR="00BE3F45" w:rsidRPr="00AE57D3" w14:paraId="6A4385DF"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0DD6E79B" w14:textId="77777777" w:rsidR="00BE3F45" w:rsidRPr="00AE57D3" w:rsidRDefault="00BE3F45" w:rsidP="00BE3F45">
                  <w:pPr>
                    <w:pStyle w:val="TAC"/>
                  </w:pPr>
                  <w:r w:rsidRPr="00AE57D3">
                    <w:t>9</w:t>
                  </w:r>
                </w:p>
              </w:tc>
              <w:tc>
                <w:tcPr>
                  <w:tcW w:w="1275" w:type="dxa"/>
                  <w:tcBorders>
                    <w:top w:val="single" w:sz="4" w:space="0" w:color="auto"/>
                    <w:left w:val="single" w:sz="4" w:space="0" w:color="auto"/>
                    <w:bottom w:val="single" w:sz="4" w:space="0" w:color="auto"/>
                    <w:right w:val="single" w:sz="4" w:space="0" w:color="auto"/>
                  </w:tcBorders>
                </w:tcPr>
                <w:p w14:paraId="087FEE98" w14:textId="77777777" w:rsidR="00BE3F45" w:rsidRPr="00AE57D3" w:rsidRDefault="00BE3F45" w:rsidP="00BE3F45">
                  <w:pPr>
                    <w:pStyle w:val="TAC"/>
                  </w:pPr>
                  <w:r w:rsidRPr="00AE57D3">
                    <w:t>62.5</w:t>
                  </w:r>
                </w:p>
              </w:tc>
              <w:tc>
                <w:tcPr>
                  <w:tcW w:w="1560" w:type="dxa"/>
                  <w:tcBorders>
                    <w:top w:val="single" w:sz="4" w:space="0" w:color="auto"/>
                    <w:left w:val="single" w:sz="4" w:space="0" w:color="auto"/>
                    <w:bottom w:val="single" w:sz="4" w:space="0" w:color="auto"/>
                    <w:right w:val="single" w:sz="4" w:space="0" w:color="auto"/>
                  </w:tcBorders>
                </w:tcPr>
                <w:p w14:paraId="2EF0E30F" w14:textId="77777777" w:rsidR="00BE3F45" w:rsidRPr="00AE57D3" w:rsidRDefault="00BE3F45" w:rsidP="00BE3F45">
                  <w:pPr>
                    <w:pStyle w:val="TAC"/>
                  </w:pPr>
                  <w:r w:rsidRPr="00AE57D3">
                    <w:t>20.4</w:t>
                  </w:r>
                </w:p>
              </w:tc>
            </w:tr>
            <w:tr w:rsidR="00BE3F45" w:rsidRPr="00AE57D3" w14:paraId="1575F0D3"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B73AA88" w14:textId="77777777" w:rsidR="00BE3F45" w:rsidRPr="00AE57D3" w:rsidRDefault="00BE3F45" w:rsidP="00BE3F45">
                  <w:pPr>
                    <w:pStyle w:val="TAC"/>
                  </w:pPr>
                  <w:r w:rsidRPr="00AE57D3">
                    <w:t>10</w:t>
                  </w:r>
                </w:p>
              </w:tc>
              <w:tc>
                <w:tcPr>
                  <w:tcW w:w="1275" w:type="dxa"/>
                  <w:tcBorders>
                    <w:top w:val="single" w:sz="4" w:space="0" w:color="auto"/>
                    <w:left w:val="single" w:sz="4" w:space="0" w:color="auto"/>
                    <w:bottom w:val="single" w:sz="4" w:space="0" w:color="auto"/>
                    <w:right w:val="single" w:sz="4" w:space="0" w:color="auto"/>
                  </w:tcBorders>
                </w:tcPr>
                <w:p w14:paraId="5F61FA2C" w14:textId="77777777" w:rsidR="00BE3F45" w:rsidRPr="00AE57D3" w:rsidRDefault="00BE3F45" w:rsidP="00BE3F45">
                  <w:pPr>
                    <w:pStyle w:val="TAC"/>
                  </w:pPr>
                  <w:r w:rsidRPr="00AE57D3">
                    <w:t>63.7</w:t>
                  </w:r>
                </w:p>
              </w:tc>
              <w:tc>
                <w:tcPr>
                  <w:tcW w:w="1560" w:type="dxa"/>
                  <w:tcBorders>
                    <w:top w:val="single" w:sz="4" w:space="0" w:color="auto"/>
                    <w:left w:val="single" w:sz="4" w:space="0" w:color="auto"/>
                    <w:bottom w:val="single" w:sz="4" w:space="0" w:color="auto"/>
                    <w:right w:val="single" w:sz="4" w:space="0" w:color="auto"/>
                  </w:tcBorders>
                </w:tcPr>
                <w:p w14:paraId="4CC750DC" w14:textId="77777777" w:rsidR="00BE3F45" w:rsidRPr="00AE57D3" w:rsidRDefault="00BE3F45" w:rsidP="00BE3F45">
                  <w:pPr>
                    <w:pStyle w:val="TAC"/>
                  </w:pPr>
                  <w:r w:rsidRPr="00AE57D3">
                    <w:t>-99.8</w:t>
                  </w:r>
                </w:p>
              </w:tc>
            </w:tr>
            <w:tr w:rsidR="00BE3F45" w:rsidRPr="00AE57D3" w14:paraId="29902D11"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68A48D84" w14:textId="77777777" w:rsidR="00BE3F45" w:rsidRPr="00AE57D3" w:rsidRDefault="00BE3F45" w:rsidP="00BE3F45">
                  <w:pPr>
                    <w:pStyle w:val="TAC"/>
                  </w:pPr>
                  <w:r w:rsidRPr="00AE57D3">
                    <w:t>11</w:t>
                  </w:r>
                </w:p>
              </w:tc>
              <w:tc>
                <w:tcPr>
                  <w:tcW w:w="1275" w:type="dxa"/>
                  <w:tcBorders>
                    <w:top w:val="single" w:sz="4" w:space="0" w:color="auto"/>
                    <w:left w:val="single" w:sz="4" w:space="0" w:color="auto"/>
                    <w:bottom w:val="single" w:sz="4" w:space="0" w:color="auto"/>
                    <w:right w:val="single" w:sz="4" w:space="0" w:color="auto"/>
                  </w:tcBorders>
                </w:tcPr>
                <w:p w14:paraId="0BD5EA02" w14:textId="77777777" w:rsidR="00BE3F45" w:rsidRPr="00AE57D3" w:rsidRDefault="00BE3F45" w:rsidP="00BE3F45">
                  <w:pPr>
                    <w:pStyle w:val="TAC"/>
                  </w:pPr>
                  <w:r w:rsidRPr="00AE57D3">
                    <w:t>67.1</w:t>
                  </w:r>
                </w:p>
              </w:tc>
              <w:tc>
                <w:tcPr>
                  <w:tcW w:w="1560" w:type="dxa"/>
                  <w:tcBorders>
                    <w:top w:val="single" w:sz="4" w:space="0" w:color="auto"/>
                    <w:left w:val="single" w:sz="4" w:space="0" w:color="auto"/>
                    <w:bottom w:val="single" w:sz="4" w:space="0" w:color="auto"/>
                    <w:right w:val="single" w:sz="4" w:space="0" w:color="auto"/>
                  </w:tcBorders>
                </w:tcPr>
                <w:p w14:paraId="287EF52B" w14:textId="77777777" w:rsidR="00BE3F45" w:rsidRPr="00AE57D3" w:rsidRDefault="00BE3F45" w:rsidP="00BE3F45">
                  <w:pPr>
                    <w:pStyle w:val="TAC"/>
                  </w:pPr>
                  <w:r w:rsidRPr="00AE57D3">
                    <w:t>-55.0</w:t>
                  </w:r>
                </w:p>
              </w:tc>
            </w:tr>
            <w:tr w:rsidR="00BE3F45" w:rsidRPr="00AE57D3" w14:paraId="1E65B56D"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1B1DB2BB" w14:textId="77777777" w:rsidR="00BE3F45" w:rsidRPr="00AE57D3" w:rsidRDefault="00BE3F45" w:rsidP="00BE3F45">
                  <w:pPr>
                    <w:pStyle w:val="TAC"/>
                  </w:pPr>
                  <w:r w:rsidRPr="00AE57D3">
                    <w:t>12</w:t>
                  </w:r>
                </w:p>
              </w:tc>
              <w:tc>
                <w:tcPr>
                  <w:tcW w:w="1275" w:type="dxa"/>
                  <w:tcBorders>
                    <w:top w:val="single" w:sz="4" w:space="0" w:color="auto"/>
                    <w:left w:val="single" w:sz="4" w:space="0" w:color="auto"/>
                    <w:bottom w:val="single" w:sz="4" w:space="0" w:color="auto"/>
                    <w:right w:val="single" w:sz="4" w:space="0" w:color="auto"/>
                  </w:tcBorders>
                </w:tcPr>
                <w:p w14:paraId="5D5E6355" w14:textId="77777777" w:rsidR="00BE3F45" w:rsidRPr="00AE57D3" w:rsidRDefault="00BE3F45" w:rsidP="00BE3F45">
                  <w:pPr>
                    <w:pStyle w:val="TAC"/>
                  </w:pPr>
                  <w:r w:rsidRPr="00AE57D3">
                    <w:t>69.3</w:t>
                  </w:r>
                </w:p>
              </w:tc>
              <w:tc>
                <w:tcPr>
                  <w:tcW w:w="1560" w:type="dxa"/>
                  <w:tcBorders>
                    <w:top w:val="single" w:sz="4" w:space="0" w:color="auto"/>
                    <w:left w:val="single" w:sz="4" w:space="0" w:color="auto"/>
                    <w:bottom w:val="single" w:sz="4" w:space="0" w:color="auto"/>
                    <w:right w:val="single" w:sz="4" w:space="0" w:color="auto"/>
                  </w:tcBorders>
                </w:tcPr>
                <w:p w14:paraId="0915A4F3" w14:textId="77777777" w:rsidR="00BE3F45" w:rsidRPr="00AE57D3" w:rsidRDefault="00BE3F45" w:rsidP="00BE3F45">
                  <w:pPr>
                    <w:pStyle w:val="TAC"/>
                  </w:pPr>
                  <w:r w:rsidRPr="00AE57D3">
                    <w:t>-139.5</w:t>
                  </w:r>
                </w:p>
              </w:tc>
            </w:tr>
            <w:tr w:rsidR="00BE3F45" w:rsidRPr="00AE57D3" w14:paraId="51484D58"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EEDE473" w14:textId="77777777" w:rsidR="00BE3F45" w:rsidRPr="00AE57D3" w:rsidRDefault="00BE3F45" w:rsidP="00BE3F45">
                  <w:pPr>
                    <w:pStyle w:val="TAC"/>
                  </w:pPr>
                  <w:r w:rsidRPr="00AE57D3">
                    <w:t>13</w:t>
                  </w:r>
                </w:p>
              </w:tc>
              <w:tc>
                <w:tcPr>
                  <w:tcW w:w="1275" w:type="dxa"/>
                  <w:tcBorders>
                    <w:top w:val="single" w:sz="4" w:space="0" w:color="auto"/>
                    <w:left w:val="single" w:sz="4" w:space="0" w:color="auto"/>
                    <w:bottom w:val="single" w:sz="4" w:space="0" w:color="auto"/>
                    <w:right w:val="single" w:sz="4" w:space="0" w:color="auto"/>
                  </w:tcBorders>
                </w:tcPr>
                <w:p w14:paraId="4761DF0D" w14:textId="77777777" w:rsidR="00BE3F45" w:rsidRPr="00AE57D3" w:rsidRDefault="00BE3F45" w:rsidP="00BE3F45">
                  <w:pPr>
                    <w:pStyle w:val="TAC"/>
                  </w:pPr>
                  <w:r w:rsidRPr="00AE57D3">
                    <w:t>69.5</w:t>
                  </w:r>
                </w:p>
              </w:tc>
              <w:tc>
                <w:tcPr>
                  <w:tcW w:w="1560" w:type="dxa"/>
                  <w:tcBorders>
                    <w:top w:val="single" w:sz="4" w:space="0" w:color="auto"/>
                    <w:left w:val="single" w:sz="4" w:space="0" w:color="auto"/>
                    <w:bottom w:val="single" w:sz="4" w:space="0" w:color="auto"/>
                    <w:right w:val="single" w:sz="4" w:space="0" w:color="auto"/>
                  </w:tcBorders>
                </w:tcPr>
                <w:p w14:paraId="10B6D64F" w14:textId="77777777" w:rsidR="00BE3F45" w:rsidRPr="00AE57D3" w:rsidRDefault="00BE3F45" w:rsidP="00BE3F45">
                  <w:pPr>
                    <w:pStyle w:val="TAC"/>
                  </w:pPr>
                  <w:r w:rsidRPr="00AE57D3">
                    <w:t>130.1</w:t>
                  </w:r>
                </w:p>
              </w:tc>
            </w:tr>
            <w:tr w:rsidR="00BE3F45" w:rsidRPr="00AE57D3" w14:paraId="2EDB62F9"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5DCC0F18" w14:textId="77777777" w:rsidR="00BE3F45" w:rsidRPr="00AE57D3" w:rsidRDefault="00BE3F45" w:rsidP="00BE3F45">
                  <w:pPr>
                    <w:pStyle w:val="TAC"/>
                  </w:pPr>
                  <w:r w:rsidRPr="00AE57D3">
                    <w:t>14</w:t>
                  </w:r>
                </w:p>
              </w:tc>
              <w:tc>
                <w:tcPr>
                  <w:tcW w:w="1275" w:type="dxa"/>
                  <w:tcBorders>
                    <w:top w:val="single" w:sz="4" w:space="0" w:color="auto"/>
                    <w:left w:val="single" w:sz="4" w:space="0" w:color="auto"/>
                    <w:bottom w:val="single" w:sz="4" w:space="0" w:color="auto"/>
                    <w:right w:val="single" w:sz="4" w:space="0" w:color="auto"/>
                  </w:tcBorders>
                </w:tcPr>
                <w:p w14:paraId="786BFBA9" w14:textId="77777777" w:rsidR="00BE3F45" w:rsidRPr="00AE57D3" w:rsidRDefault="00BE3F45" w:rsidP="00BE3F45">
                  <w:pPr>
                    <w:pStyle w:val="TAC"/>
                  </w:pPr>
                  <w:r w:rsidRPr="00AE57D3">
                    <w:t>70.3</w:t>
                  </w:r>
                </w:p>
              </w:tc>
              <w:tc>
                <w:tcPr>
                  <w:tcW w:w="1560" w:type="dxa"/>
                  <w:tcBorders>
                    <w:top w:val="single" w:sz="4" w:space="0" w:color="auto"/>
                    <w:left w:val="single" w:sz="4" w:space="0" w:color="auto"/>
                    <w:bottom w:val="single" w:sz="4" w:space="0" w:color="auto"/>
                    <w:right w:val="single" w:sz="4" w:space="0" w:color="auto"/>
                  </w:tcBorders>
                </w:tcPr>
                <w:p w14:paraId="61A26A78" w14:textId="77777777" w:rsidR="00BE3F45" w:rsidRPr="00AE57D3" w:rsidRDefault="00BE3F45" w:rsidP="00BE3F45">
                  <w:pPr>
                    <w:pStyle w:val="TAC"/>
                  </w:pPr>
                  <w:r w:rsidRPr="00AE57D3">
                    <w:t>60.8</w:t>
                  </w:r>
                </w:p>
              </w:tc>
            </w:tr>
            <w:tr w:rsidR="00BE3F45" w:rsidRPr="00AE57D3" w14:paraId="2BB5E825"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170BB15" w14:textId="77777777" w:rsidR="00BE3F45" w:rsidRPr="00AE57D3" w:rsidRDefault="00BE3F45" w:rsidP="00BE3F45">
                  <w:pPr>
                    <w:pStyle w:val="TAC"/>
                  </w:pPr>
                  <w:r w:rsidRPr="00AE57D3">
                    <w:t>15</w:t>
                  </w:r>
                </w:p>
              </w:tc>
              <w:tc>
                <w:tcPr>
                  <w:tcW w:w="1275" w:type="dxa"/>
                  <w:tcBorders>
                    <w:top w:val="single" w:sz="4" w:space="0" w:color="auto"/>
                    <w:left w:val="single" w:sz="4" w:space="0" w:color="auto"/>
                    <w:bottom w:val="single" w:sz="4" w:space="0" w:color="auto"/>
                    <w:right w:val="single" w:sz="4" w:space="0" w:color="auto"/>
                  </w:tcBorders>
                </w:tcPr>
                <w:p w14:paraId="4CC5D930" w14:textId="77777777" w:rsidR="00BE3F45" w:rsidRPr="00AE57D3" w:rsidRDefault="00BE3F45" w:rsidP="00BE3F45">
                  <w:pPr>
                    <w:pStyle w:val="TAC"/>
                  </w:pPr>
                  <w:r w:rsidRPr="00AE57D3">
                    <w:t>72.1</w:t>
                  </w:r>
                </w:p>
              </w:tc>
              <w:tc>
                <w:tcPr>
                  <w:tcW w:w="1560" w:type="dxa"/>
                  <w:tcBorders>
                    <w:top w:val="single" w:sz="4" w:space="0" w:color="auto"/>
                    <w:left w:val="single" w:sz="4" w:space="0" w:color="auto"/>
                    <w:bottom w:val="single" w:sz="4" w:space="0" w:color="auto"/>
                    <w:right w:val="single" w:sz="4" w:space="0" w:color="auto"/>
                  </w:tcBorders>
                </w:tcPr>
                <w:p w14:paraId="5D29E7FE" w14:textId="77777777" w:rsidR="00BE3F45" w:rsidRPr="00AE57D3" w:rsidRDefault="00BE3F45" w:rsidP="00BE3F45">
                  <w:pPr>
                    <w:pStyle w:val="TAC"/>
                  </w:pPr>
                  <w:r w:rsidRPr="00AE57D3">
                    <w:t>-16.2</w:t>
                  </w:r>
                </w:p>
              </w:tc>
            </w:tr>
            <w:tr w:rsidR="00BE3F45" w:rsidRPr="00AE57D3" w14:paraId="763E85F7"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7C97AA5B" w14:textId="77777777" w:rsidR="00BE3F45" w:rsidRPr="00AE57D3" w:rsidRDefault="00BE3F45" w:rsidP="00BE3F45">
                  <w:pPr>
                    <w:pStyle w:val="TAC"/>
                  </w:pPr>
                  <w:r w:rsidRPr="00AE57D3">
                    <w:t>16</w:t>
                  </w:r>
                </w:p>
              </w:tc>
              <w:tc>
                <w:tcPr>
                  <w:tcW w:w="1275" w:type="dxa"/>
                  <w:tcBorders>
                    <w:top w:val="single" w:sz="4" w:space="0" w:color="auto"/>
                    <w:left w:val="single" w:sz="4" w:space="0" w:color="auto"/>
                    <w:bottom w:val="single" w:sz="4" w:space="0" w:color="auto"/>
                    <w:right w:val="single" w:sz="4" w:space="0" w:color="auto"/>
                  </w:tcBorders>
                </w:tcPr>
                <w:p w14:paraId="616F59DF" w14:textId="77777777" w:rsidR="00BE3F45" w:rsidRPr="00AE57D3" w:rsidRDefault="00BE3F45" w:rsidP="00BE3F45">
                  <w:pPr>
                    <w:pStyle w:val="TAC"/>
                  </w:pPr>
                  <w:r w:rsidRPr="00AE57D3">
                    <w:t>88.7</w:t>
                  </w:r>
                </w:p>
              </w:tc>
              <w:tc>
                <w:tcPr>
                  <w:tcW w:w="1560" w:type="dxa"/>
                  <w:tcBorders>
                    <w:top w:val="single" w:sz="4" w:space="0" w:color="auto"/>
                    <w:left w:val="single" w:sz="4" w:space="0" w:color="auto"/>
                    <w:bottom w:val="single" w:sz="4" w:space="0" w:color="auto"/>
                    <w:right w:val="single" w:sz="4" w:space="0" w:color="auto"/>
                  </w:tcBorders>
                </w:tcPr>
                <w:p w14:paraId="07D7A0BF" w14:textId="77777777" w:rsidR="00BE3F45" w:rsidRPr="00AE57D3" w:rsidRDefault="00BE3F45" w:rsidP="00BE3F45">
                  <w:pPr>
                    <w:pStyle w:val="TAC"/>
                  </w:pPr>
                  <w:r w:rsidRPr="00AE57D3">
                    <w:t>-167.5</w:t>
                  </w:r>
                </w:p>
              </w:tc>
            </w:tr>
            <w:tr w:rsidR="00BE3F45" w:rsidRPr="00AE57D3" w14:paraId="5423F11B"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57A658FA" w14:textId="77777777" w:rsidR="00BE3F45" w:rsidRPr="00AE57D3" w:rsidRDefault="00BE3F45" w:rsidP="00BE3F45">
                  <w:pPr>
                    <w:pStyle w:val="TAC"/>
                  </w:pPr>
                  <w:r w:rsidRPr="00AE57D3">
                    <w:t>17</w:t>
                  </w:r>
                </w:p>
              </w:tc>
              <w:tc>
                <w:tcPr>
                  <w:tcW w:w="1275" w:type="dxa"/>
                  <w:tcBorders>
                    <w:top w:val="single" w:sz="4" w:space="0" w:color="auto"/>
                    <w:left w:val="single" w:sz="4" w:space="0" w:color="auto"/>
                    <w:bottom w:val="single" w:sz="4" w:space="0" w:color="auto"/>
                    <w:right w:val="single" w:sz="4" w:space="0" w:color="auto"/>
                  </w:tcBorders>
                </w:tcPr>
                <w:p w14:paraId="23B05F97" w14:textId="77777777" w:rsidR="00BE3F45" w:rsidRPr="00AE57D3" w:rsidRDefault="00BE3F45" w:rsidP="00BE3F45">
                  <w:pPr>
                    <w:pStyle w:val="TAC"/>
                  </w:pPr>
                  <w:r w:rsidRPr="00AE57D3">
                    <w:t>88.7</w:t>
                  </w:r>
                </w:p>
              </w:tc>
              <w:tc>
                <w:tcPr>
                  <w:tcW w:w="1560" w:type="dxa"/>
                  <w:tcBorders>
                    <w:top w:val="single" w:sz="4" w:space="0" w:color="auto"/>
                    <w:left w:val="single" w:sz="4" w:space="0" w:color="auto"/>
                    <w:bottom w:val="single" w:sz="4" w:space="0" w:color="auto"/>
                    <w:right w:val="single" w:sz="4" w:space="0" w:color="auto"/>
                  </w:tcBorders>
                </w:tcPr>
                <w:p w14:paraId="404FE57E" w14:textId="77777777" w:rsidR="00BE3F45" w:rsidRPr="00AE57D3" w:rsidRDefault="00BE3F45" w:rsidP="00BE3F45">
                  <w:pPr>
                    <w:pStyle w:val="TAC"/>
                  </w:pPr>
                  <w:r w:rsidRPr="00AE57D3">
                    <w:t>98.5</w:t>
                  </w:r>
                </w:p>
              </w:tc>
            </w:tr>
            <w:tr w:rsidR="00BE3F45" w:rsidRPr="00AE57D3" w14:paraId="6DAE3704"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01E58CF4" w14:textId="77777777" w:rsidR="00BE3F45" w:rsidRPr="00AE57D3" w:rsidRDefault="00BE3F45" w:rsidP="00BE3F45">
                  <w:pPr>
                    <w:pStyle w:val="TAC"/>
                  </w:pPr>
                  <w:r w:rsidRPr="00AE57D3">
                    <w:lastRenderedPageBreak/>
                    <w:t>18</w:t>
                  </w:r>
                </w:p>
              </w:tc>
              <w:tc>
                <w:tcPr>
                  <w:tcW w:w="1275" w:type="dxa"/>
                  <w:tcBorders>
                    <w:top w:val="single" w:sz="4" w:space="0" w:color="auto"/>
                    <w:left w:val="single" w:sz="4" w:space="0" w:color="auto"/>
                    <w:bottom w:val="single" w:sz="4" w:space="0" w:color="auto"/>
                    <w:right w:val="single" w:sz="4" w:space="0" w:color="auto"/>
                  </w:tcBorders>
                </w:tcPr>
                <w:p w14:paraId="5E5D0E95" w14:textId="77777777" w:rsidR="00BE3F45" w:rsidRPr="00AE57D3" w:rsidRDefault="00BE3F45" w:rsidP="00BE3F45">
                  <w:pPr>
                    <w:pStyle w:val="TAC"/>
                  </w:pPr>
                  <w:r w:rsidRPr="00AE57D3">
                    <w:t>89.3</w:t>
                  </w:r>
                </w:p>
              </w:tc>
              <w:tc>
                <w:tcPr>
                  <w:tcW w:w="1560" w:type="dxa"/>
                  <w:tcBorders>
                    <w:top w:val="single" w:sz="4" w:space="0" w:color="auto"/>
                    <w:left w:val="single" w:sz="4" w:space="0" w:color="auto"/>
                    <w:bottom w:val="single" w:sz="4" w:space="0" w:color="auto"/>
                    <w:right w:val="single" w:sz="4" w:space="0" w:color="auto"/>
                  </w:tcBorders>
                </w:tcPr>
                <w:p w14:paraId="33054ED6" w14:textId="77777777" w:rsidR="00BE3F45" w:rsidRPr="00AE57D3" w:rsidRDefault="00BE3F45" w:rsidP="00BE3F45">
                  <w:pPr>
                    <w:pStyle w:val="TAC"/>
                  </w:pPr>
                  <w:r w:rsidRPr="00AE57D3">
                    <w:t>157.0</w:t>
                  </w:r>
                </w:p>
              </w:tc>
            </w:tr>
            <w:tr w:rsidR="00BE3F45" w:rsidRPr="00AE57D3" w14:paraId="04CA9735"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4F817509" w14:textId="77777777" w:rsidR="00BE3F45" w:rsidRPr="00AE57D3" w:rsidRDefault="00BE3F45" w:rsidP="00BE3F45">
                  <w:pPr>
                    <w:pStyle w:val="TAC"/>
                  </w:pPr>
                  <w:r w:rsidRPr="00AE57D3">
                    <w:t>19</w:t>
                  </w:r>
                </w:p>
              </w:tc>
              <w:tc>
                <w:tcPr>
                  <w:tcW w:w="1275" w:type="dxa"/>
                  <w:tcBorders>
                    <w:top w:val="single" w:sz="4" w:space="0" w:color="auto"/>
                    <w:left w:val="single" w:sz="4" w:space="0" w:color="auto"/>
                    <w:bottom w:val="single" w:sz="4" w:space="0" w:color="auto"/>
                    <w:right w:val="single" w:sz="4" w:space="0" w:color="auto"/>
                  </w:tcBorders>
                </w:tcPr>
                <w:p w14:paraId="3473B95B" w14:textId="77777777" w:rsidR="00BE3F45" w:rsidRPr="00AE57D3" w:rsidRDefault="00BE3F45" w:rsidP="00BE3F45">
                  <w:pPr>
                    <w:pStyle w:val="TAC"/>
                  </w:pPr>
                  <w:r w:rsidRPr="00AE57D3">
                    <w:t>93.9</w:t>
                  </w:r>
                </w:p>
              </w:tc>
              <w:tc>
                <w:tcPr>
                  <w:tcW w:w="1560" w:type="dxa"/>
                  <w:tcBorders>
                    <w:top w:val="single" w:sz="4" w:space="0" w:color="auto"/>
                    <w:left w:val="single" w:sz="4" w:space="0" w:color="auto"/>
                    <w:bottom w:val="single" w:sz="4" w:space="0" w:color="auto"/>
                    <w:right w:val="single" w:sz="4" w:space="0" w:color="auto"/>
                  </w:tcBorders>
                </w:tcPr>
                <w:p w14:paraId="569A9ECA" w14:textId="77777777" w:rsidR="00BE3F45" w:rsidRPr="00AE57D3" w:rsidRDefault="00BE3F45" w:rsidP="00BE3F45">
                  <w:pPr>
                    <w:pStyle w:val="TAC"/>
                  </w:pPr>
                  <w:r w:rsidRPr="00AE57D3">
                    <w:t>-78.9</w:t>
                  </w:r>
                </w:p>
              </w:tc>
            </w:tr>
            <w:tr w:rsidR="00BE3F45" w:rsidRPr="00AE57D3" w14:paraId="57B1C9AA"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6B178E57" w14:textId="77777777" w:rsidR="00BE3F45" w:rsidRPr="00AE57D3" w:rsidRDefault="00BE3F45" w:rsidP="00BE3F45">
                  <w:pPr>
                    <w:pStyle w:val="TAC"/>
                  </w:pPr>
                  <w:r w:rsidRPr="00AE57D3">
                    <w:t>20</w:t>
                  </w:r>
                </w:p>
              </w:tc>
              <w:tc>
                <w:tcPr>
                  <w:tcW w:w="1275" w:type="dxa"/>
                  <w:tcBorders>
                    <w:top w:val="single" w:sz="4" w:space="0" w:color="auto"/>
                    <w:left w:val="single" w:sz="4" w:space="0" w:color="auto"/>
                    <w:bottom w:val="single" w:sz="4" w:space="0" w:color="auto"/>
                    <w:right w:val="single" w:sz="4" w:space="0" w:color="auto"/>
                  </w:tcBorders>
                </w:tcPr>
                <w:p w14:paraId="01BC8164" w14:textId="77777777" w:rsidR="00BE3F45" w:rsidRPr="00AE57D3" w:rsidRDefault="00BE3F45" w:rsidP="00BE3F45">
                  <w:pPr>
                    <w:pStyle w:val="TAC"/>
                  </w:pPr>
                  <w:r w:rsidRPr="00AE57D3">
                    <w:t>94.6</w:t>
                  </w:r>
                </w:p>
              </w:tc>
              <w:tc>
                <w:tcPr>
                  <w:tcW w:w="1560" w:type="dxa"/>
                  <w:tcBorders>
                    <w:top w:val="single" w:sz="4" w:space="0" w:color="auto"/>
                    <w:left w:val="single" w:sz="4" w:space="0" w:color="auto"/>
                    <w:bottom w:val="single" w:sz="4" w:space="0" w:color="auto"/>
                    <w:right w:val="single" w:sz="4" w:space="0" w:color="auto"/>
                  </w:tcBorders>
                </w:tcPr>
                <w:p w14:paraId="37BC8E74" w14:textId="77777777" w:rsidR="00BE3F45" w:rsidRPr="00AE57D3" w:rsidRDefault="00BE3F45" w:rsidP="00BE3F45">
                  <w:pPr>
                    <w:pStyle w:val="TAC"/>
                  </w:pPr>
                  <w:r w:rsidRPr="00AE57D3">
                    <w:t>31.6</w:t>
                  </w:r>
                </w:p>
              </w:tc>
            </w:tr>
            <w:tr w:rsidR="00BE3F45" w:rsidRPr="00AE57D3" w14:paraId="1DA385E9"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5A926136" w14:textId="77777777" w:rsidR="00BE3F45" w:rsidRPr="00AE57D3" w:rsidRDefault="00BE3F45" w:rsidP="00BE3F45">
                  <w:pPr>
                    <w:pStyle w:val="TAC"/>
                  </w:pPr>
                  <w:r w:rsidRPr="00AE57D3">
                    <w:t>21</w:t>
                  </w:r>
                </w:p>
              </w:tc>
              <w:tc>
                <w:tcPr>
                  <w:tcW w:w="1275" w:type="dxa"/>
                  <w:tcBorders>
                    <w:top w:val="single" w:sz="4" w:space="0" w:color="auto"/>
                    <w:left w:val="single" w:sz="4" w:space="0" w:color="auto"/>
                    <w:bottom w:val="single" w:sz="4" w:space="0" w:color="auto"/>
                    <w:right w:val="single" w:sz="4" w:space="0" w:color="auto"/>
                  </w:tcBorders>
                </w:tcPr>
                <w:p w14:paraId="3CA84862" w14:textId="77777777" w:rsidR="00BE3F45" w:rsidRPr="00AE57D3" w:rsidRDefault="00BE3F45" w:rsidP="00BE3F45">
                  <w:pPr>
                    <w:pStyle w:val="TAC"/>
                  </w:pPr>
                  <w:r w:rsidRPr="00AE57D3">
                    <w:t>95.3</w:t>
                  </w:r>
                </w:p>
              </w:tc>
              <w:tc>
                <w:tcPr>
                  <w:tcW w:w="1560" w:type="dxa"/>
                  <w:tcBorders>
                    <w:top w:val="single" w:sz="4" w:space="0" w:color="auto"/>
                    <w:left w:val="single" w:sz="4" w:space="0" w:color="auto"/>
                    <w:bottom w:val="single" w:sz="4" w:space="0" w:color="auto"/>
                    <w:right w:val="single" w:sz="4" w:space="0" w:color="auto"/>
                  </w:tcBorders>
                </w:tcPr>
                <w:p w14:paraId="1EEDA36E" w14:textId="77777777" w:rsidR="00BE3F45" w:rsidRPr="00AE57D3" w:rsidRDefault="00BE3F45" w:rsidP="00BE3F45">
                  <w:pPr>
                    <w:pStyle w:val="TAC"/>
                  </w:pPr>
                  <w:r w:rsidRPr="00AE57D3">
                    <w:t>-115.6</w:t>
                  </w:r>
                </w:p>
              </w:tc>
            </w:tr>
            <w:tr w:rsidR="00BE3F45" w:rsidRPr="00AE57D3" w14:paraId="76D3571C"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2554F20B" w14:textId="77777777" w:rsidR="00BE3F45" w:rsidRPr="00AE57D3" w:rsidRDefault="00BE3F45" w:rsidP="00BE3F45">
                  <w:pPr>
                    <w:pStyle w:val="TAC"/>
                  </w:pPr>
                  <w:r w:rsidRPr="00AE57D3">
                    <w:t>22</w:t>
                  </w:r>
                </w:p>
              </w:tc>
              <w:tc>
                <w:tcPr>
                  <w:tcW w:w="1275" w:type="dxa"/>
                  <w:tcBorders>
                    <w:top w:val="single" w:sz="4" w:space="0" w:color="auto"/>
                    <w:left w:val="single" w:sz="4" w:space="0" w:color="auto"/>
                    <w:bottom w:val="single" w:sz="4" w:space="0" w:color="auto"/>
                    <w:right w:val="single" w:sz="4" w:space="0" w:color="auto"/>
                  </w:tcBorders>
                </w:tcPr>
                <w:p w14:paraId="46D664E4" w14:textId="77777777" w:rsidR="00BE3F45" w:rsidRPr="00AE57D3" w:rsidRDefault="00BE3F45" w:rsidP="00BE3F45">
                  <w:pPr>
                    <w:pStyle w:val="TAC"/>
                  </w:pPr>
                  <w:r w:rsidRPr="00AE57D3">
                    <w:t>99.6</w:t>
                  </w:r>
                </w:p>
              </w:tc>
              <w:tc>
                <w:tcPr>
                  <w:tcW w:w="1560" w:type="dxa"/>
                  <w:tcBorders>
                    <w:top w:val="single" w:sz="4" w:space="0" w:color="auto"/>
                    <w:left w:val="single" w:sz="4" w:space="0" w:color="auto"/>
                    <w:bottom w:val="single" w:sz="4" w:space="0" w:color="auto"/>
                    <w:right w:val="single" w:sz="4" w:space="0" w:color="auto"/>
                  </w:tcBorders>
                </w:tcPr>
                <w:p w14:paraId="29E950F4" w14:textId="77777777" w:rsidR="00BE3F45" w:rsidRPr="00AE57D3" w:rsidRDefault="00BE3F45" w:rsidP="00BE3F45">
                  <w:pPr>
                    <w:pStyle w:val="TAC"/>
                  </w:pPr>
                  <w:r w:rsidRPr="00AE57D3">
                    <w:t>-38.3</w:t>
                  </w:r>
                </w:p>
              </w:tc>
            </w:tr>
            <w:tr w:rsidR="00BE3F45" w:rsidRPr="00AE57D3" w14:paraId="722287BA"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24C1CF66" w14:textId="77777777" w:rsidR="00BE3F45" w:rsidRPr="00AE57D3" w:rsidRDefault="00BE3F45" w:rsidP="00BE3F45">
                  <w:pPr>
                    <w:pStyle w:val="TAC"/>
                  </w:pPr>
                  <w:r w:rsidRPr="00AE57D3">
                    <w:t>23</w:t>
                  </w:r>
                </w:p>
              </w:tc>
              <w:tc>
                <w:tcPr>
                  <w:tcW w:w="1275" w:type="dxa"/>
                  <w:tcBorders>
                    <w:top w:val="single" w:sz="4" w:space="0" w:color="auto"/>
                    <w:left w:val="single" w:sz="4" w:space="0" w:color="auto"/>
                    <w:bottom w:val="single" w:sz="4" w:space="0" w:color="auto"/>
                    <w:right w:val="single" w:sz="4" w:space="0" w:color="auto"/>
                  </w:tcBorders>
                </w:tcPr>
                <w:p w14:paraId="3A3E4A35" w14:textId="77777777" w:rsidR="00BE3F45" w:rsidRPr="00AE57D3" w:rsidRDefault="00BE3F45" w:rsidP="00BE3F45">
                  <w:pPr>
                    <w:pStyle w:val="TAC"/>
                  </w:pPr>
                  <w:r w:rsidRPr="00AE57D3">
                    <w:t>103.8</w:t>
                  </w:r>
                </w:p>
              </w:tc>
              <w:tc>
                <w:tcPr>
                  <w:tcW w:w="1560" w:type="dxa"/>
                  <w:tcBorders>
                    <w:top w:val="single" w:sz="4" w:space="0" w:color="auto"/>
                    <w:left w:val="single" w:sz="4" w:space="0" w:color="auto"/>
                    <w:bottom w:val="single" w:sz="4" w:space="0" w:color="auto"/>
                    <w:right w:val="single" w:sz="4" w:space="0" w:color="auto"/>
                  </w:tcBorders>
                </w:tcPr>
                <w:p w14:paraId="02B1980B" w14:textId="77777777" w:rsidR="00BE3F45" w:rsidRPr="00AE57D3" w:rsidRDefault="00BE3F45" w:rsidP="00BE3F45">
                  <w:pPr>
                    <w:pStyle w:val="TAC"/>
                  </w:pPr>
                  <w:r w:rsidRPr="00AE57D3">
                    <w:t>-1.1</w:t>
                  </w:r>
                </w:p>
              </w:tc>
            </w:tr>
            <w:tr w:rsidR="00BE3F45" w:rsidRPr="00AE57D3" w14:paraId="49BEC9D6"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1BDF172" w14:textId="77777777" w:rsidR="00BE3F45" w:rsidRPr="00AE57D3" w:rsidRDefault="00BE3F45" w:rsidP="00BE3F45">
                  <w:pPr>
                    <w:pStyle w:val="TAC"/>
                  </w:pPr>
                  <w:r w:rsidRPr="00AE57D3">
                    <w:t>24</w:t>
                  </w:r>
                </w:p>
              </w:tc>
              <w:tc>
                <w:tcPr>
                  <w:tcW w:w="1275" w:type="dxa"/>
                  <w:tcBorders>
                    <w:top w:val="single" w:sz="4" w:space="0" w:color="auto"/>
                    <w:left w:val="single" w:sz="4" w:space="0" w:color="auto"/>
                    <w:bottom w:val="single" w:sz="4" w:space="0" w:color="auto"/>
                    <w:right w:val="single" w:sz="4" w:space="0" w:color="auto"/>
                  </w:tcBorders>
                </w:tcPr>
                <w:p w14:paraId="5EE46B2B" w14:textId="77777777" w:rsidR="00BE3F45" w:rsidRPr="00AE57D3" w:rsidRDefault="00BE3F45" w:rsidP="00BE3F45">
                  <w:pPr>
                    <w:pStyle w:val="TAC"/>
                  </w:pPr>
                  <w:r w:rsidRPr="00AE57D3">
                    <w:t>104.4</w:t>
                  </w:r>
                </w:p>
              </w:tc>
              <w:tc>
                <w:tcPr>
                  <w:tcW w:w="1560" w:type="dxa"/>
                  <w:tcBorders>
                    <w:top w:val="single" w:sz="4" w:space="0" w:color="auto"/>
                    <w:left w:val="single" w:sz="4" w:space="0" w:color="auto"/>
                    <w:bottom w:val="single" w:sz="4" w:space="0" w:color="auto"/>
                    <w:right w:val="single" w:sz="4" w:space="0" w:color="auto"/>
                  </w:tcBorders>
                </w:tcPr>
                <w:p w14:paraId="7BF038C5" w14:textId="77777777" w:rsidR="00BE3F45" w:rsidRPr="00AE57D3" w:rsidRDefault="00BE3F45" w:rsidP="00BE3F45">
                  <w:pPr>
                    <w:pStyle w:val="TAC"/>
                  </w:pPr>
                  <w:r w:rsidRPr="00AE57D3">
                    <w:t>66.3</w:t>
                  </w:r>
                </w:p>
              </w:tc>
            </w:tr>
            <w:tr w:rsidR="00BE3F45" w:rsidRPr="00AE57D3" w14:paraId="53AE2794"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375202B7" w14:textId="77777777" w:rsidR="00BE3F45" w:rsidRPr="00AE57D3" w:rsidRDefault="00BE3F45" w:rsidP="00BE3F45">
                  <w:pPr>
                    <w:pStyle w:val="TAC"/>
                  </w:pPr>
                  <w:r w:rsidRPr="00AE57D3">
                    <w:t>25</w:t>
                  </w:r>
                </w:p>
              </w:tc>
              <w:tc>
                <w:tcPr>
                  <w:tcW w:w="1275" w:type="dxa"/>
                  <w:tcBorders>
                    <w:top w:val="single" w:sz="4" w:space="0" w:color="auto"/>
                    <w:left w:val="single" w:sz="4" w:space="0" w:color="auto"/>
                    <w:bottom w:val="single" w:sz="4" w:space="0" w:color="auto"/>
                    <w:right w:val="single" w:sz="4" w:space="0" w:color="auto"/>
                  </w:tcBorders>
                </w:tcPr>
                <w:p w14:paraId="603EF681" w14:textId="77777777" w:rsidR="00BE3F45" w:rsidRPr="00AE57D3" w:rsidRDefault="00BE3F45" w:rsidP="00BE3F45">
                  <w:pPr>
                    <w:pStyle w:val="TAC"/>
                  </w:pPr>
                  <w:r w:rsidRPr="00AE57D3">
                    <w:t>110.1</w:t>
                  </w:r>
                </w:p>
              </w:tc>
              <w:tc>
                <w:tcPr>
                  <w:tcW w:w="1560" w:type="dxa"/>
                  <w:tcBorders>
                    <w:top w:val="single" w:sz="4" w:space="0" w:color="auto"/>
                    <w:left w:val="single" w:sz="4" w:space="0" w:color="auto"/>
                    <w:bottom w:val="single" w:sz="4" w:space="0" w:color="auto"/>
                    <w:right w:val="single" w:sz="4" w:space="0" w:color="auto"/>
                  </w:tcBorders>
                </w:tcPr>
                <w:p w14:paraId="6A838C66" w14:textId="77777777" w:rsidR="00BE3F45" w:rsidRPr="00AE57D3" w:rsidRDefault="00BE3F45" w:rsidP="00BE3F45">
                  <w:pPr>
                    <w:pStyle w:val="TAC"/>
                  </w:pPr>
                  <w:r w:rsidRPr="00AE57D3">
                    <w:t>127.5</w:t>
                  </w:r>
                </w:p>
              </w:tc>
            </w:tr>
            <w:tr w:rsidR="00BE3F45" w:rsidRPr="00AE57D3" w14:paraId="49385C05"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5B3142A3" w14:textId="77777777" w:rsidR="00BE3F45" w:rsidRPr="00AE57D3" w:rsidRDefault="00BE3F45" w:rsidP="00BE3F45">
                  <w:pPr>
                    <w:pStyle w:val="TAC"/>
                  </w:pPr>
                  <w:r w:rsidRPr="00AE57D3">
                    <w:t>26</w:t>
                  </w:r>
                </w:p>
              </w:tc>
              <w:tc>
                <w:tcPr>
                  <w:tcW w:w="1275" w:type="dxa"/>
                  <w:tcBorders>
                    <w:top w:val="single" w:sz="4" w:space="0" w:color="auto"/>
                    <w:left w:val="single" w:sz="4" w:space="0" w:color="auto"/>
                    <w:bottom w:val="single" w:sz="4" w:space="0" w:color="auto"/>
                    <w:right w:val="single" w:sz="4" w:space="0" w:color="auto"/>
                  </w:tcBorders>
                </w:tcPr>
                <w:p w14:paraId="0BD65A4F" w14:textId="77777777" w:rsidR="00BE3F45" w:rsidRPr="00AE57D3" w:rsidRDefault="00BE3F45" w:rsidP="00BE3F45">
                  <w:pPr>
                    <w:pStyle w:val="TAC"/>
                  </w:pPr>
                  <w:r w:rsidRPr="00AE57D3">
                    <w:t>115.1</w:t>
                  </w:r>
                </w:p>
              </w:tc>
              <w:tc>
                <w:tcPr>
                  <w:tcW w:w="1560" w:type="dxa"/>
                  <w:tcBorders>
                    <w:top w:val="single" w:sz="4" w:space="0" w:color="auto"/>
                    <w:left w:val="single" w:sz="4" w:space="0" w:color="auto"/>
                    <w:bottom w:val="single" w:sz="4" w:space="0" w:color="auto"/>
                    <w:right w:val="single" w:sz="4" w:space="0" w:color="auto"/>
                  </w:tcBorders>
                </w:tcPr>
                <w:p w14:paraId="39533C2D" w14:textId="77777777" w:rsidR="00BE3F45" w:rsidRPr="00AE57D3" w:rsidRDefault="00BE3F45" w:rsidP="00BE3F45">
                  <w:pPr>
                    <w:pStyle w:val="TAC"/>
                  </w:pPr>
                  <w:r w:rsidRPr="00AE57D3">
                    <w:t>-145.6</w:t>
                  </w:r>
                </w:p>
              </w:tc>
            </w:tr>
            <w:tr w:rsidR="00BE3F45" w:rsidRPr="00AE57D3" w14:paraId="6331B6AA"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122F0535" w14:textId="77777777" w:rsidR="00BE3F45" w:rsidRPr="00AE57D3" w:rsidRDefault="00BE3F45" w:rsidP="00BE3F45">
                  <w:pPr>
                    <w:pStyle w:val="TAC"/>
                  </w:pPr>
                  <w:r w:rsidRPr="00AE57D3">
                    <w:t>27</w:t>
                  </w:r>
                </w:p>
              </w:tc>
              <w:tc>
                <w:tcPr>
                  <w:tcW w:w="1275" w:type="dxa"/>
                  <w:tcBorders>
                    <w:top w:val="single" w:sz="4" w:space="0" w:color="auto"/>
                    <w:left w:val="single" w:sz="4" w:space="0" w:color="auto"/>
                    <w:bottom w:val="single" w:sz="4" w:space="0" w:color="auto"/>
                    <w:right w:val="single" w:sz="4" w:space="0" w:color="auto"/>
                  </w:tcBorders>
                </w:tcPr>
                <w:p w14:paraId="30E7907B" w14:textId="77777777" w:rsidR="00BE3F45" w:rsidRPr="00AE57D3" w:rsidRDefault="00BE3F45" w:rsidP="00BE3F45">
                  <w:pPr>
                    <w:pStyle w:val="TAC"/>
                  </w:pPr>
                  <w:r w:rsidRPr="00AE57D3">
                    <w:t>120.8</w:t>
                  </w:r>
                </w:p>
              </w:tc>
              <w:tc>
                <w:tcPr>
                  <w:tcW w:w="1560" w:type="dxa"/>
                  <w:tcBorders>
                    <w:top w:val="single" w:sz="4" w:space="0" w:color="auto"/>
                    <w:left w:val="single" w:sz="4" w:space="0" w:color="auto"/>
                    <w:bottom w:val="single" w:sz="4" w:space="0" w:color="auto"/>
                    <w:right w:val="single" w:sz="4" w:space="0" w:color="auto"/>
                  </w:tcBorders>
                </w:tcPr>
                <w:p w14:paraId="3E9E8A70" w14:textId="77777777" w:rsidR="00BE3F45" w:rsidRPr="00AE57D3" w:rsidRDefault="00BE3F45" w:rsidP="00BE3F45">
                  <w:pPr>
                    <w:pStyle w:val="TAC"/>
                  </w:pPr>
                  <w:r w:rsidRPr="00AE57D3">
                    <w:t>171.9</w:t>
                  </w:r>
                </w:p>
              </w:tc>
            </w:tr>
            <w:tr w:rsidR="00BE3F45" w:rsidRPr="00AE57D3" w14:paraId="542C6EA6"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053978A5" w14:textId="77777777" w:rsidR="00BE3F45" w:rsidRPr="00AE57D3" w:rsidRDefault="00BE3F45" w:rsidP="00BE3F45">
                  <w:pPr>
                    <w:pStyle w:val="TAC"/>
                  </w:pPr>
                  <w:r w:rsidRPr="00AE57D3">
                    <w:t>28</w:t>
                  </w:r>
                </w:p>
              </w:tc>
              <w:tc>
                <w:tcPr>
                  <w:tcW w:w="1275" w:type="dxa"/>
                  <w:tcBorders>
                    <w:top w:val="single" w:sz="4" w:space="0" w:color="auto"/>
                    <w:left w:val="single" w:sz="4" w:space="0" w:color="auto"/>
                    <w:bottom w:val="single" w:sz="4" w:space="0" w:color="auto"/>
                    <w:right w:val="single" w:sz="4" w:space="0" w:color="auto"/>
                  </w:tcBorders>
                </w:tcPr>
                <w:p w14:paraId="08D6001A" w14:textId="77777777" w:rsidR="00BE3F45" w:rsidRPr="00AE57D3" w:rsidRDefault="00BE3F45" w:rsidP="00BE3F45">
                  <w:pPr>
                    <w:pStyle w:val="TAC"/>
                  </w:pPr>
                  <w:r w:rsidRPr="00AE57D3">
                    <w:t>125.3</w:t>
                  </w:r>
                </w:p>
              </w:tc>
              <w:tc>
                <w:tcPr>
                  <w:tcW w:w="1560" w:type="dxa"/>
                  <w:tcBorders>
                    <w:top w:val="single" w:sz="4" w:space="0" w:color="auto"/>
                    <w:left w:val="single" w:sz="4" w:space="0" w:color="auto"/>
                    <w:bottom w:val="single" w:sz="4" w:space="0" w:color="auto"/>
                    <w:right w:val="single" w:sz="4" w:space="0" w:color="auto"/>
                  </w:tcBorders>
                </w:tcPr>
                <w:p w14:paraId="14CE94BA" w14:textId="77777777" w:rsidR="00BE3F45" w:rsidRPr="00AE57D3" w:rsidRDefault="00BE3F45" w:rsidP="00BE3F45">
                  <w:pPr>
                    <w:pStyle w:val="TAC"/>
                  </w:pPr>
                  <w:r w:rsidRPr="00AE57D3">
                    <w:t>-60.7</w:t>
                  </w:r>
                </w:p>
              </w:tc>
            </w:tr>
            <w:tr w:rsidR="00BE3F45" w:rsidRPr="00AE57D3" w14:paraId="5EF634BA"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479DB04B" w14:textId="77777777" w:rsidR="00BE3F45" w:rsidRPr="00AE57D3" w:rsidRDefault="00BE3F45" w:rsidP="00BE3F45">
                  <w:pPr>
                    <w:pStyle w:val="TAC"/>
                  </w:pPr>
                  <w:r w:rsidRPr="00AE57D3">
                    <w:t>29</w:t>
                  </w:r>
                </w:p>
              </w:tc>
              <w:tc>
                <w:tcPr>
                  <w:tcW w:w="1275" w:type="dxa"/>
                  <w:tcBorders>
                    <w:top w:val="single" w:sz="4" w:space="0" w:color="auto"/>
                    <w:left w:val="single" w:sz="4" w:space="0" w:color="auto"/>
                    <w:bottom w:val="single" w:sz="4" w:space="0" w:color="auto"/>
                    <w:right w:val="single" w:sz="4" w:space="0" w:color="auto"/>
                  </w:tcBorders>
                </w:tcPr>
                <w:p w14:paraId="07810CDC" w14:textId="77777777" w:rsidR="00BE3F45" w:rsidRPr="00AE57D3" w:rsidRDefault="00BE3F45" w:rsidP="00BE3F45">
                  <w:pPr>
                    <w:pStyle w:val="TAC"/>
                  </w:pPr>
                  <w:r w:rsidRPr="00AE57D3">
                    <w:t>128.2</w:t>
                  </w:r>
                </w:p>
              </w:tc>
              <w:tc>
                <w:tcPr>
                  <w:tcW w:w="1560" w:type="dxa"/>
                  <w:tcBorders>
                    <w:top w:val="single" w:sz="4" w:space="0" w:color="auto"/>
                    <w:left w:val="single" w:sz="4" w:space="0" w:color="auto"/>
                    <w:bottom w:val="single" w:sz="4" w:space="0" w:color="auto"/>
                    <w:right w:val="single" w:sz="4" w:space="0" w:color="auto"/>
                  </w:tcBorders>
                </w:tcPr>
                <w:p w14:paraId="7CD6FEB4" w14:textId="77777777" w:rsidR="00BE3F45" w:rsidRPr="00AE57D3" w:rsidRDefault="00BE3F45" w:rsidP="00BE3F45">
                  <w:pPr>
                    <w:pStyle w:val="TAC"/>
                  </w:pPr>
                  <w:r w:rsidRPr="00AE57D3">
                    <w:t>-104.1</w:t>
                  </w:r>
                </w:p>
              </w:tc>
            </w:tr>
            <w:tr w:rsidR="00BE3F45" w:rsidRPr="00AE57D3" w14:paraId="7F7305B0"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2651AECB" w14:textId="77777777" w:rsidR="00BE3F45" w:rsidRPr="00AE57D3" w:rsidRDefault="00BE3F45" w:rsidP="00BE3F45">
                  <w:pPr>
                    <w:pStyle w:val="TAC"/>
                  </w:pPr>
                  <w:r w:rsidRPr="00AE57D3">
                    <w:t>30</w:t>
                  </w:r>
                </w:p>
              </w:tc>
              <w:tc>
                <w:tcPr>
                  <w:tcW w:w="1275" w:type="dxa"/>
                  <w:tcBorders>
                    <w:top w:val="single" w:sz="4" w:space="0" w:color="auto"/>
                    <w:left w:val="single" w:sz="4" w:space="0" w:color="auto"/>
                    <w:bottom w:val="single" w:sz="4" w:space="0" w:color="auto"/>
                    <w:right w:val="single" w:sz="4" w:space="0" w:color="auto"/>
                  </w:tcBorders>
                </w:tcPr>
                <w:p w14:paraId="26AB78D1" w14:textId="77777777" w:rsidR="00BE3F45" w:rsidRPr="00AE57D3" w:rsidRDefault="00BE3F45" w:rsidP="00BE3F45">
                  <w:pPr>
                    <w:pStyle w:val="TAC"/>
                  </w:pPr>
                  <w:r w:rsidRPr="00AE57D3">
                    <w:t>128.8</w:t>
                  </w:r>
                </w:p>
              </w:tc>
              <w:tc>
                <w:tcPr>
                  <w:tcW w:w="1560" w:type="dxa"/>
                  <w:tcBorders>
                    <w:top w:val="single" w:sz="4" w:space="0" w:color="auto"/>
                    <w:left w:val="single" w:sz="4" w:space="0" w:color="auto"/>
                    <w:bottom w:val="single" w:sz="4" w:space="0" w:color="auto"/>
                    <w:right w:val="single" w:sz="4" w:space="0" w:color="auto"/>
                  </w:tcBorders>
                </w:tcPr>
                <w:p w14:paraId="1B469FF4" w14:textId="77777777" w:rsidR="00BE3F45" w:rsidRPr="00AE57D3" w:rsidRDefault="00BE3F45" w:rsidP="00BE3F45">
                  <w:pPr>
                    <w:pStyle w:val="TAC"/>
                  </w:pPr>
                  <w:r w:rsidRPr="00AE57D3">
                    <w:t>91.3</w:t>
                  </w:r>
                </w:p>
              </w:tc>
            </w:tr>
            <w:tr w:rsidR="00BE3F45" w:rsidRPr="00AE57D3" w14:paraId="28337DF1"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7AAE3E06" w14:textId="77777777" w:rsidR="00BE3F45" w:rsidRPr="00AE57D3" w:rsidRDefault="00BE3F45" w:rsidP="00BE3F45">
                  <w:pPr>
                    <w:pStyle w:val="TAC"/>
                  </w:pPr>
                  <w:r w:rsidRPr="00AE57D3">
                    <w:t>31</w:t>
                  </w:r>
                </w:p>
              </w:tc>
              <w:tc>
                <w:tcPr>
                  <w:tcW w:w="1275" w:type="dxa"/>
                  <w:tcBorders>
                    <w:top w:val="single" w:sz="4" w:space="0" w:color="auto"/>
                    <w:left w:val="single" w:sz="4" w:space="0" w:color="auto"/>
                    <w:bottom w:val="single" w:sz="4" w:space="0" w:color="auto"/>
                    <w:right w:val="single" w:sz="4" w:space="0" w:color="auto"/>
                  </w:tcBorders>
                </w:tcPr>
                <w:p w14:paraId="098E6D96" w14:textId="77777777" w:rsidR="00BE3F45" w:rsidRPr="00AE57D3" w:rsidRDefault="00BE3F45" w:rsidP="00BE3F45">
                  <w:pPr>
                    <w:pStyle w:val="TAC"/>
                  </w:pPr>
                  <w:r w:rsidRPr="00AE57D3">
                    <w:t>129.9</w:t>
                  </w:r>
                </w:p>
              </w:tc>
              <w:tc>
                <w:tcPr>
                  <w:tcW w:w="1560" w:type="dxa"/>
                  <w:tcBorders>
                    <w:top w:val="single" w:sz="4" w:space="0" w:color="auto"/>
                    <w:left w:val="single" w:sz="4" w:space="0" w:color="auto"/>
                    <w:bottom w:val="single" w:sz="4" w:space="0" w:color="auto"/>
                    <w:right w:val="single" w:sz="4" w:space="0" w:color="auto"/>
                  </w:tcBorders>
                </w:tcPr>
                <w:p w14:paraId="380EBB48" w14:textId="77777777" w:rsidR="00BE3F45" w:rsidRPr="00AE57D3" w:rsidRDefault="00BE3F45" w:rsidP="00BE3F45">
                  <w:pPr>
                    <w:pStyle w:val="TAC"/>
                  </w:pPr>
                  <w:r w:rsidRPr="00AE57D3">
                    <w:t>35.8</w:t>
                  </w:r>
                </w:p>
              </w:tc>
            </w:tr>
            <w:tr w:rsidR="00BE3F45" w:rsidRPr="00AE57D3" w14:paraId="33678332"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5A7356A6" w14:textId="77777777" w:rsidR="00BE3F45" w:rsidRPr="00AE57D3" w:rsidRDefault="00BE3F45" w:rsidP="00BE3F45">
                  <w:pPr>
                    <w:pStyle w:val="TAC"/>
                  </w:pPr>
                  <w:r w:rsidRPr="00AE57D3">
                    <w:t>32</w:t>
                  </w:r>
                </w:p>
              </w:tc>
              <w:tc>
                <w:tcPr>
                  <w:tcW w:w="1275" w:type="dxa"/>
                  <w:tcBorders>
                    <w:top w:val="single" w:sz="4" w:space="0" w:color="auto"/>
                    <w:left w:val="single" w:sz="4" w:space="0" w:color="auto"/>
                    <w:bottom w:val="single" w:sz="4" w:space="0" w:color="auto"/>
                    <w:right w:val="single" w:sz="4" w:space="0" w:color="auto"/>
                  </w:tcBorders>
                </w:tcPr>
                <w:p w14:paraId="15CFFED1" w14:textId="77777777" w:rsidR="00BE3F45" w:rsidRPr="00AE57D3" w:rsidRDefault="00BE3F45" w:rsidP="00BE3F45">
                  <w:pPr>
                    <w:pStyle w:val="TAC"/>
                  </w:pPr>
                  <w:r w:rsidRPr="00AE57D3">
                    <w:t>136.0</w:t>
                  </w:r>
                </w:p>
              </w:tc>
              <w:tc>
                <w:tcPr>
                  <w:tcW w:w="1560" w:type="dxa"/>
                  <w:tcBorders>
                    <w:top w:val="single" w:sz="4" w:space="0" w:color="auto"/>
                    <w:left w:val="single" w:sz="4" w:space="0" w:color="auto"/>
                    <w:bottom w:val="single" w:sz="4" w:space="0" w:color="auto"/>
                    <w:right w:val="single" w:sz="4" w:space="0" w:color="auto"/>
                  </w:tcBorders>
                </w:tcPr>
                <w:p w14:paraId="676F499A" w14:textId="77777777" w:rsidR="00BE3F45" w:rsidRPr="00AE57D3" w:rsidRDefault="00BE3F45" w:rsidP="00BE3F45">
                  <w:pPr>
                    <w:pStyle w:val="TAC"/>
                  </w:pPr>
                  <w:r w:rsidRPr="00AE57D3">
                    <w:t>-13.4</w:t>
                  </w:r>
                </w:p>
              </w:tc>
            </w:tr>
            <w:tr w:rsidR="00BE3F45" w:rsidRPr="00AE57D3" w14:paraId="783021AD"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2520DE5F" w14:textId="77777777" w:rsidR="00BE3F45" w:rsidRPr="00AE57D3" w:rsidRDefault="00BE3F45" w:rsidP="00BE3F45">
                  <w:pPr>
                    <w:pStyle w:val="TAC"/>
                  </w:pPr>
                  <w:r w:rsidRPr="00AE57D3">
                    <w:t>33</w:t>
                  </w:r>
                </w:p>
              </w:tc>
              <w:tc>
                <w:tcPr>
                  <w:tcW w:w="1275" w:type="dxa"/>
                  <w:tcBorders>
                    <w:top w:val="single" w:sz="4" w:space="0" w:color="auto"/>
                    <w:left w:val="single" w:sz="4" w:space="0" w:color="auto"/>
                    <w:bottom w:val="single" w:sz="4" w:space="0" w:color="auto"/>
                    <w:right w:val="single" w:sz="4" w:space="0" w:color="auto"/>
                  </w:tcBorders>
                </w:tcPr>
                <w:p w14:paraId="78FFA7BE" w14:textId="77777777" w:rsidR="00BE3F45" w:rsidRPr="00AE57D3" w:rsidRDefault="00BE3F45" w:rsidP="00BE3F45">
                  <w:pPr>
                    <w:pStyle w:val="TAC"/>
                  </w:pPr>
                  <w:r w:rsidRPr="00AE57D3">
                    <w:t>145.8</w:t>
                  </w:r>
                </w:p>
              </w:tc>
              <w:tc>
                <w:tcPr>
                  <w:tcW w:w="1560" w:type="dxa"/>
                  <w:tcBorders>
                    <w:top w:val="single" w:sz="4" w:space="0" w:color="auto"/>
                    <w:left w:val="single" w:sz="4" w:space="0" w:color="auto"/>
                    <w:bottom w:val="single" w:sz="4" w:space="0" w:color="auto"/>
                    <w:right w:val="single" w:sz="4" w:space="0" w:color="auto"/>
                  </w:tcBorders>
                </w:tcPr>
                <w:p w14:paraId="02D31DF0" w14:textId="77777777" w:rsidR="00BE3F45" w:rsidRPr="00AE57D3" w:rsidRDefault="00BE3F45" w:rsidP="00BE3F45">
                  <w:pPr>
                    <w:pStyle w:val="TAC"/>
                  </w:pPr>
                  <w:r w:rsidRPr="00AE57D3">
                    <w:t>138.1</w:t>
                  </w:r>
                </w:p>
              </w:tc>
            </w:tr>
            <w:tr w:rsidR="00BE3F45" w:rsidRPr="00AE57D3" w14:paraId="54A56040"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6988F178" w14:textId="77777777" w:rsidR="00BE3F45" w:rsidRPr="00AE57D3" w:rsidRDefault="00BE3F45" w:rsidP="00BE3F45">
                  <w:pPr>
                    <w:pStyle w:val="TAC"/>
                  </w:pPr>
                  <w:r w:rsidRPr="00AE57D3">
                    <w:t>34</w:t>
                  </w:r>
                </w:p>
              </w:tc>
              <w:tc>
                <w:tcPr>
                  <w:tcW w:w="1275" w:type="dxa"/>
                  <w:tcBorders>
                    <w:top w:val="single" w:sz="4" w:space="0" w:color="auto"/>
                    <w:left w:val="single" w:sz="4" w:space="0" w:color="auto"/>
                    <w:bottom w:val="single" w:sz="4" w:space="0" w:color="auto"/>
                    <w:right w:val="single" w:sz="4" w:space="0" w:color="auto"/>
                  </w:tcBorders>
                </w:tcPr>
                <w:p w14:paraId="45A470AB" w14:textId="77777777" w:rsidR="00BE3F45" w:rsidRPr="00AE57D3" w:rsidRDefault="00BE3F45" w:rsidP="00BE3F45">
                  <w:pPr>
                    <w:pStyle w:val="TAC"/>
                  </w:pPr>
                  <w:r w:rsidRPr="00AE57D3">
                    <w:t>150.2</w:t>
                  </w:r>
                </w:p>
              </w:tc>
              <w:tc>
                <w:tcPr>
                  <w:tcW w:w="1560" w:type="dxa"/>
                  <w:tcBorders>
                    <w:top w:val="single" w:sz="4" w:space="0" w:color="auto"/>
                    <w:left w:val="single" w:sz="4" w:space="0" w:color="auto"/>
                    <w:bottom w:val="single" w:sz="4" w:space="0" w:color="auto"/>
                    <w:right w:val="single" w:sz="4" w:space="0" w:color="auto"/>
                  </w:tcBorders>
                </w:tcPr>
                <w:p w14:paraId="5083356C" w14:textId="77777777" w:rsidR="00BE3F45" w:rsidRPr="00AE57D3" w:rsidRDefault="00BE3F45" w:rsidP="00BE3F45">
                  <w:pPr>
                    <w:pStyle w:val="TAC"/>
                  </w:pPr>
                  <w:r w:rsidRPr="00AE57D3">
                    <w:t>-153.3</w:t>
                  </w:r>
                </w:p>
              </w:tc>
            </w:tr>
            <w:tr w:rsidR="00BE3F45" w:rsidRPr="00AE57D3" w14:paraId="79EC726E"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676A664B" w14:textId="77777777" w:rsidR="00BE3F45" w:rsidRPr="00AE57D3" w:rsidRDefault="00BE3F45" w:rsidP="00BE3F45">
                  <w:pPr>
                    <w:pStyle w:val="TAC"/>
                  </w:pPr>
                  <w:r w:rsidRPr="00AE57D3">
                    <w:t>35</w:t>
                  </w:r>
                </w:p>
              </w:tc>
              <w:tc>
                <w:tcPr>
                  <w:tcW w:w="1275" w:type="dxa"/>
                  <w:tcBorders>
                    <w:top w:val="single" w:sz="4" w:space="0" w:color="auto"/>
                    <w:left w:val="single" w:sz="4" w:space="0" w:color="auto"/>
                    <w:bottom w:val="single" w:sz="4" w:space="0" w:color="auto"/>
                    <w:right w:val="single" w:sz="4" w:space="0" w:color="auto"/>
                  </w:tcBorders>
                </w:tcPr>
                <w:p w14:paraId="77E32C6D" w14:textId="77777777" w:rsidR="00BE3F45" w:rsidRPr="00AE57D3" w:rsidRDefault="00BE3F45" w:rsidP="00BE3F45">
                  <w:pPr>
                    <w:pStyle w:val="TAC"/>
                  </w:pPr>
                  <w:r w:rsidRPr="00AE57D3">
                    <w:t>160.6</w:t>
                  </w:r>
                </w:p>
              </w:tc>
              <w:tc>
                <w:tcPr>
                  <w:tcW w:w="1560" w:type="dxa"/>
                  <w:tcBorders>
                    <w:top w:val="single" w:sz="4" w:space="0" w:color="auto"/>
                    <w:left w:val="single" w:sz="4" w:space="0" w:color="auto"/>
                    <w:bottom w:val="single" w:sz="4" w:space="0" w:color="auto"/>
                    <w:right w:val="single" w:sz="4" w:space="0" w:color="auto"/>
                  </w:tcBorders>
                </w:tcPr>
                <w:p w14:paraId="612C41FD" w14:textId="77777777" w:rsidR="00BE3F45" w:rsidRPr="00AE57D3" w:rsidRDefault="00BE3F45" w:rsidP="00BE3F45">
                  <w:pPr>
                    <w:pStyle w:val="TAC"/>
                  </w:pPr>
                  <w:r w:rsidRPr="00AE57D3">
                    <w:t>-67.4</w:t>
                  </w:r>
                </w:p>
              </w:tc>
            </w:tr>
            <w:tr w:rsidR="00BE3F45" w:rsidRPr="00AE57D3" w14:paraId="3612CA2F" w14:textId="77777777" w:rsidTr="00BE3F45">
              <w:tc>
                <w:tcPr>
                  <w:tcW w:w="1555" w:type="dxa"/>
                  <w:tcBorders>
                    <w:top w:val="single" w:sz="4" w:space="0" w:color="auto"/>
                    <w:left w:val="single" w:sz="4" w:space="0" w:color="auto"/>
                    <w:bottom w:val="single" w:sz="4" w:space="0" w:color="auto"/>
                    <w:right w:val="single" w:sz="4" w:space="0" w:color="auto"/>
                  </w:tcBorders>
                  <w:vAlign w:val="center"/>
                </w:tcPr>
                <w:p w14:paraId="7EEED8E6" w14:textId="77777777" w:rsidR="00BE3F45" w:rsidRPr="00AE57D3" w:rsidRDefault="00BE3F45" w:rsidP="00BE3F45">
                  <w:pPr>
                    <w:pStyle w:val="TAC"/>
                  </w:pPr>
                  <w:r w:rsidRPr="00AE57D3">
                    <w:t>36</w:t>
                  </w:r>
                </w:p>
              </w:tc>
              <w:tc>
                <w:tcPr>
                  <w:tcW w:w="1275" w:type="dxa"/>
                  <w:tcBorders>
                    <w:top w:val="single" w:sz="4" w:space="0" w:color="auto"/>
                    <w:left w:val="single" w:sz="4" w:space="0" w:color="auto"/>
                    <w:bottom w:val="single" w:sz="4" w:space="0" w:color="auto"/>
                    <w:right w:val="single" w:sz="4" w:space="0" w:color="auto"/>
                  </w:tcBorders>
                </w:tcPr>
                <w:p w14:paraId="2C03E1F9" w14:textId="77777777" w:rsidR="00BE3F45" w:rsidRPr="00AE57D3" w:rsidRDefault="00BE3F45" w:rsidP="00BE3F45">
                  <w:pPr>
                    <w:pStyle w:val="TAC"/>
                  </w:pPr>
                  <w:r w:rsidRPr="00AE57D3">
                    <w:t>161.7</w:t>
                  </w:r>
                </w:p>
              </w:tc>
              <w:tc>
                <w:tcPr>
                  <w:tcW w:w="1560" w:type="dxa"/>
                  <w:tcBorders>
                    <w:top w:val="single" w:sz="4" w:space="0" w:color="auto"/>
                    <w:left w:val="single" w:sz="4" w:space="0" w:color="auto"/>
                    <w:bottom w:val="single" w:sz="4" w:space="0" w:color="auto"/>
                    <w:right w:val="single" w:sz="4" w:space="0" w:color="auto"/>
                  </w:tcBorders>
                </w:tcPr>
                <w:p w14:paraId="2C00CF05" w14:textId="77777777" w:rsidR="00BE3F45" w:rsidRPr="00AE57D3" w:rsidRDefault="00BE3F45" w:rsidP="00BE3F45">
                  <w:pPr>
                    <w:pStyle w:val="TAC"/>
                  </w:pPr>
                  <w:r w:rsidRPr="00AE57D3">
                    <w:t>59.1</w:t>
                  </w:r>
                </w:p>
              </w:tc>
            </w:tr>
          </w:tbl>
          <w:p w14:paraId="1BEBDCC9" w14:textId="77777777" w:rsidR="00BE3F45" w:rsidRDefault="00BE3F45" w:rsidP="00BE3F45"/>
        </w:tc>
      </w:tr>
    </w:tbl>
    <w:p w14:paraId="1DEE4DD4" w14:textId="2D9A721F" w:rsidR="003008DE" w:rsidRDefault="003008DE" w:rsidP="00E03F11"/>
    <w:p w14:paraId="1918E9ED" w14:textId="1505837E" w:rsidR="00BE3F45" w:rsidRDefault="00BE3F45" w:rsidP="00E03F11">
      <w:r>
        <w:t xml:space="preserve">To visualize the DUT rotations, two simple test points, not part of the test points of Table </w:t>
      </w:r>
      <w:r w:rsidRPr="00BE3F45">
        <w:t>6.2.3.2-1</w:t>
      </w:r>
      <w:r w:rsidR="001E77C1">
        <w:t>,</w:t>
      </w:r>
      <w:r>
        <w:t xml:space="preserve"> are</w:t>
      </w:r>
      <w:r w:rsidR="001E77C1">
        <w:t xml:space="preserve"> considered first. One sample test point</w:t>
      </w:r>
      <w:r w:rsidR="00D82A48">
        <w:t>, i.e., point #2</w:t>
      </w:r>
      <w:r w:rsidR="001E77C1">
        <w:t xml:space="preserve"> from Table </w:t>
      </w:r>
      <w:r w:rsidR="001E77C1" w:rsidRPr="00BE3F45">
        <w:t>6.2.3.2-1</w:t>
      </w:r>
      <w:r w:rsidR="00D82A48">
        <w:t>,</w:t>
      </w:r>
      <w:r w:rsidR="001E77C1">
        <w:t xml:space="preserve"> is visualized as well</w:t>
      </w:r>
      <w:r w:rsidR="00D82A48">
        <w:t xml:space="preserve"> </w:t>
      </w:r>
      <w:r w:rsidR="003727E4">
        <w:t>as</w:t>
      </w:r>
      <w:r w:rsidR="00D82A48">
        <w:t xml:space="preserve"> the resulting DUT rotation</w:t>
      </w:r>
      <w:r w:rsidR="001E77C1">
        <w:t>.</w:t>
      </w:r>
    </w:p>
    <w:p w14:paraId="04483812" w14:textId="65E5BDD0" w:rsidR="00C20571" w:rsidRDefault="002277F6" w:rsidP="003727E4">
      <w:pPr>
        <w:spacing w:after="0"/>
      </w:pPr>
      <w:r>
        <w:t xml:space="preserve">Those rotations are visualized in </w:t>
      </w:r>
      <w:r>
        <w:fldChar w:fldCharType="begin"/>
      </w:r>
      <w:r>
        <w:instrText xml:space="preserve"> REF _Ref47556486 \h </w:instrText>
      </w:r>
      <w:r>
        <w:fldChar w:fldCharType="separate"/>
      </w:r>
      <w:r w:rsidR="00427E23">
        <w:t xml:space="preserve">Table </w:t>
      </w:r>
      <w:r w:rsidR="00427E23">
        <w:rPr>
          <w:noProof/>
        </w:rPr>
        <w:t>1</w:t>
      </w:r>
      <w:r>
        <w:fldChar w:fldCharType="end"/>
      </w:r>
      <w:r>
        <w:t xml:space="preserve"> for an example NR FR2 MIMO OTA MPAC system utilizing a roll-over-AZ combined-axes positioning system. The 6 NR MIMO probes clustered around the </w:t>
      </w:r>
      <w:r w:rsidRPr="00C20571">
        <w:rPr>
          <w:i/>
          <w:iCs/>
        </w:rPr>
        <w:t>y</w:t>
      </w:r>
      <w:r>
        <w:t xml:space="preserve"> axis </w:t>
      </w:r>
      <w:r w:rsidR="00C20571">
        <w:t>are</w:t>
      </w:r>
      <w:r>
        <w:t xml:space="preserve"> visualized with small </w:t>
      </w:r>
      <w:r w:rsidR="00597D0C">
        <w:t>blue spheres which can be implemented using small mm-wave probes or IFF reflectors</w:t>
      </w:r>
      <w:r>
        <w:t xml:space="preserve">. </w:t>
      </w:r>
    </w:p>
    <w:p w14:paraId="0AAC5C78" w14:textId="7B854533" w:rsidR="002277F6" w:rsidRDefault="002277F6" w:rsidP="00E03F11">
      <w:r>
        <w:t>The second column visualizes the selected test points</w:t>
      </w:r>
      <w:r w:rsidR="00C20571">
        <w:t xml:space="preserve"> (</w:t>
      </w:r>
      <w:r w:rsidR="00C20571" w:rsidRPr="002277F6">
        <w:rPr>
          <w:rFonts w:ascii="Symbol" w:hAnsi="Symbol"/>
        </w:rPr>
        <w:t>q</w:t>
      </w:r>
      <w:r w:rsidR="00C20571">
        <w:t>,</w:t>
      </w:r>
      <w:r w:rsidR="00C20571" w:rsidRPr="002277F6">
        <w:rPr>
          <w:rFonts w:ascii="Symbol" w:hAnsi="Symbol"/>
        </w:rPr>
        <w:t>f</w:t>
      </w:r>
      <w:r w:rsidR="00C20571">
        <w:t xml:space="preserve">) with respect to the DUT </w:t>
      </w:r>
      <w:r>
        <w:t xml:space="preserve">with a black </w:t>
      </w:r>
      <w:r w:rsidR="00597D0C">
        <w:t>sphere</w:t>
      </w:r>
      <w:r>
        <w:t>. The first two test points are</w:t>
      </w:r>
      <w:r w:rsidR="006E0524">
        <w:t xml:space="preserve"> chosen for simplicity</w:t>
      </w:r>
      <w:r>
        <w:t xml:space="preserve"> as follows: </w:t>
      </w:r>
    </w:p>
    <w:p w14:paraId="797ECDF3" w14:textId="01CBC659" w:rsidR="002277F6" w:rsidRDefault="002277F6" w:rsidP="002277F6">
      <w:pPr>
        <w:pStyle w:val="ListParagraph"/>
        <w:numPr>
          <w:ilvl w:val="0"/>
          <w:numId w:val="44"/>
        </w:numPr>
      </w:pPr>
      <w:r>
        <w:t>(90</w:t>
      </w:r>
      <w:r w:rsidRPr="002277F6">
        <w:rPr>
          <w:vertAlign w:val="superscript"/>
        </w:rPr>
        <w:t>o</w:t>
      </w:r>
      <w:r>
        <w:t>,</w:t>
      </w:r>
      <w:r w:rsidR="00597D0C">
        <w:t xml:space="preserve"> </w:t>
      </w:r>
      <w:r>
        <w:t>0</w:t>
      </w:r>
      <w:r w:rsidRPr="002277F6">
        <w:rPr>
          <w:vertAlign w:val="superscript"/>
        </w:rPr>
        <w:t>o</w:t>
      </w:r>
      <w:r>
        <w:t xml:space="preserve">) along the </w:t>
      </w:r>
      <w:r w:rsidRPr="006E0524">
        <w:rPr>
          <w:i/>
          <w:iCs/>
        </w:rPr>
        <w:t>x</w:t>
      </w:r>
      <w:r>
        <w:t xml:space="preserve"> test system axis </w:t>
      </w:r>
      <w:r w:rsidR="006E0524">
        <w:t>is the direction pointing outside the screen</w:t>
      </w:r>
    </w:p>
    <w:p w14:paraId="1B54B5A6" w14:textId="63D91A21" w:rsidR="002277F6" w:rsidRDefault="002277F6" w:rsidP="002277F6">
      <w:pPr>
        <w:pStyle w:val="ListParagraph"/>
        <w:numPr>
          <w:ilvl w:val="0"/>
          <w:numId w:val="44"/>
        </w:numPr>
      </w:pPr>
      <w:r>
        <w:t>(90</w:t>
      </w:r>
      <w:r w:rsidRPr="002277F6">
        <w:rPr>
          <w:vertAlign w:val="superscript"/>
        </w:rPr>
        <w:t>o</w:t>
      </w:r>
      <w:r>
        <w:t>,</w:t>
      </w:r>
      <w:r w:rsidR="006E0524">
        <w:t xml:space="preserve"> </w:t>
      </w:r>
      <w:r>
        <w:t>90</w:t>
      </w:r>
      <w:r w:rsidRPr="002277F6">
        <w:rPr>
          <w:vertAlign w:val="superscript"/>
        </w:rPr>
        <w:t>o</w:t>
      </w:r>
      <w:r>
        <w:t xml:space="preserve">) along the </w:t>
      </w:r>
      <w:r w:rsidRPr="006E0524">
        <w:rPr>
          <w:i/>
          <w:iCs/>
        </w:rPr>
        <w:t>y</w:t>
      </w:r>
      <w:r>
        <w:t xml:space="preserve"> test system axis</w:t>
      </w:r>
      <w:r w:rsidR="006E0524">
        <w:t xml:space="preserve"> is the direction pointing to the right of the DUT</w:t>
      </w:r>
    </w:p>
    <w:p w14:paraId="1ACC44CC" w14:textId="73E8C2F2" w:rsidR="006E0524" w:rsidRPr="006E0524" w:rsidRDefault="006E0524" w:rsidP="00427E23">
      <w:pPr>
        <w:spacing w:after="0"/>
      </w:pPr>
      <w:r>
        <w:t xml:space="preserve">The DUT rotations for these test points are shown in the third column of </w:t>
      </w:r>
      <w:r>
        <w:fldChar w:fldCharType="begin"/>
      </w:r>
      <w:r>
        <w:instrText xml:space="preserve"> REF _Ref47556486 \h </w:instrText>
      </w:r>
      <w:r>
        <w:fldChar w:fldCharType="separate"/>
      </w:r>
      <w:r w:rsidR="00427E23">
        <w:t xml:space="preserve">Table </w:t>
      </w:r>
      <w:r w:rsidR="00427E23">
        <w:rPr>
          <w:noProof/>
        </w:rPr>
        <w:t>1</w:t>
      </w:r>
      <w:r>
        <w:fldChar w:fldCharType="end"/>
      </w:r>
      <w:r>
        <w:t xml:space="preserve">. For each case, the relative orientation of the black </w:t>
      </w:r>
      <w:r w:rsidR="00597D0C">
        <w:t>sphere</w:t>
      </w:r>
      <w:r>
        <w:t xml:space="preserve"> (which is now aligned with the </w:t>
      </w:r>
      <w:r w:rsidRPr="006E0524">
        <w:rPr>
          <w:i/>
          <w:iCs/>
        </w:rPr>
        <w:t>z</w:t>
      </w:r>
      <w:r>
        <w:t xml:space="preserve"> axis) with the DUT has been maintained, </w:t>
      </w:r>
      <w:r w:rsidR="00CF639D">
        <w:t>e.g</w:t>
      </w:r>
      <w:r>
        <w:t xml:space="preserve">., the direction perpendicular to the screen is aligned with the test system </w:t>
      </w:r>
      <w:r w:rsidRPr="00CF639D">
        <w:rPr>
          <w:i/>
          <w:iCs/>
        </w:rPr>
        <w:t>z</w:t>
      </w:r>
      <w:r>
        <w:t xml:space="preserve"> axis for</w:t>
      </w:r>
      <w:r w:rsidR="00CF639D">
        <w:t xml:space="preserve"> example</w:t>
      </w:r>
      <w:r>
        <w:t xml:space="preserve"> test point </w:t>
      </w:r>
      <w:r w:rsidR="00CF639D">
        <w:t>(90</w:t>
      </w:r>
      <w:r w:rsidR="00CF639D" w:rsidRPr="00CF639D">
        <w:rPr>
          <w:vertAlign w:val="superscript"/>
        </w:rPr>
        <w:t>o</w:t>
      </w:r>
      <w:r w:rsidR="00CF639D">
        <w:t>,0</w:t>
      </w:r>
      <w:r w:rsidR="00CF639D" w:rsidRPr="00CF639D">
        <w:rPr>
          <w:vertAlign w:val="superscript"/>
        </w:rPr>
        <w:t>o</w:t>
      </w:r>
      <w:r w:rsidR="00CF639D">
        <w:t xml:space="preserve">) and the direction to the right of the screen is aligned with the test system </w:t>
      </w:r>
      <w:r w:rsidR="00CF639D" w:rsidRPr="00CF639D">
        <w:rPr>
          <w:i/>
          <w:iCs/>
        </w:rPr>
        <w:t>z</w:t>
      </w:r>
      <w:r w:rsidR="00CF639D">
        <w:t xml:space="preserve"> axis for example test point (90</w:t>
      </w:r>
      <w:r w:rsidR="00CF639D" w:rsidRPr="00CF639D">
        <w:rPr>
          <w:vertAlign w:val="superscript"/>
        </w:rPr>
        <w:t>o</w:t>
      </w:r>
      <w:r w:rsidR="00CF639D">
        <w:t>,90</w:t>
      </w:r>
      <w:r w:rsidR="00CF639D" w:rsidRPr="00CF639D">
        <w:rPr>
          <w:vertAlign w:val="superscript"/>
        </w:rPr>
        <w:t>o</w:t>
      </w:r>
      <w:r w:rsidR="00CF639D">
        <w:t>). The last row illustrates the second test point in</w:t>
      </w:r>
      <w:r w:rsidR="00CF639D" w:rsidRPr="00CF639D">
        <w:t xml:space="preserve"> </w:t>
      </w:r>
      <w:r w:rsidR="00CF639D">
        <w:t xml:space="preserve">Table </w:t>
      </w:r>
      <w:r w:rsidR="00CF639D" w:rsidRPr="00BE3F45">
        <w:t>6.2.3.2-1</w:t>
      </w:r>
      <w:r w:rsidR="00CF639D">
        <w:t xml:space="preserve"> as well as the required DUT rotation.  </w:t>
      </w:r>
    </w:p>
    <w:p w14:paraId="4EF46879" w14:textId="77777777" w:rsidR="00C20571" w:rsidRDefault="00C20571">
      <w:pPr>
        <w:spacing w:after="0"/>
        <w:rPr>
          <w:b/>
        </w:rPr>
      </w:pPr>
      <w:bookmarkStart w:id="5" w:name="_Ref47556486"/>
      <w:r>
        <w:br w:type="page"/>
      </w:r>
    </w:p>
    <w:p w14:paraId="5F3A3AAB" w14:textId="5D6247C8" w:rsidR="001E77C1" w:rsidRDefault="001E77C1" w:rsidP="001E77C1">
      <w:pPr>
        <w:pStyle w:val="Caption"/>
        <w:jc w:val="center"/>
      </w:pPr>
      <w:r>
        <w:lastRenderedPageBreak/>
        <w:t xml:space="preserve">Table </w:t>
      </w:r>
      <w:r>
        <w:fldChar w:fldCharType="begin"/>
      </w:r>
      <w:r>
        <w:instrText xml:space="preserve"> SEQ Table \* ARABIC </w:instrText>
      </w:r>
      <w:r>
        <w:fldChar w:fldCharType="separate"/>
      </w:r>
      <w:r w:rsidR="00427E23">
        <w:rPr>
          <w:noProof/>
        </w:rPr>
        <w:t>1</w:t>
      </w:r>
      <w:r>
        <w:fldChar w:fldCharType="end"/>
      </w:r>
      <w:bookmarkEnd w:id="5"/>
      <w:r>
        <w:t>: Visualization of DUT Rotations</w:t>
      </w:r>
      <w:r w:rsidR="002277F6">
        <w:t xml:space="preserve"> for a sample NR FR2 MIMO MPAC system</w:t>
      </w:r>
    </w:p>
    <w:tbl>
      <w:tblPr>
        <w:tblStyle w:val="TableGrid"/>
        <w:tblW w:w="0" w:type="auto"/>
        <w:tblLook w:val="04A0" w:firstRow="1" w:lastRow="0" w:firstColumn="1" w:lastColumn="0" w:noHBand="0" w:noVBand="1"/>
      </w:tblPr>
      <w:tblGrid>
        <w:gridCol w:w="1075"/>
        <w:gridCol w:w="4275"/>
        <w:gridCol w:w="4275"/>
      </w:tblGrid>
      <w:tr w:rsidR="001E77C1" w14:paraId="225168C2" w14:textId="77777777" w:rsidTr="001E77C1">
        <w:tc>
          <w:tcPr>
            <w:tcW w:w="1075" w:type="dxa"/>
          </w:tcPr>
          <w:p w14:paraId="22BAF746" w14:textId="6A49A5E2" w:rsidR="001E77C1" w:rsidRPr="002277F6" w:rsidRDefault="001E77C1" w:rsidP="00E03F11">
            <w:pPr>
              <w:rPr>
                <w:b/>
                <w:bCs/>
              </w:rPr>
            </w:pPr>
            <w:r w:rsidRPr="002277F6">
              <w:rPr>
                <w:b/>
                <w:bCs/>
              </w:rPr>
              <w:t>Test Point (</w:t>
            </w:r>
            <w:r w:rsidRPr="002277F6">
              <w:rPr>
                <w:rFonts w:ascii="Symbol" w:hAnsi="Symbol"/>
                <w:b/>
                <w:bCs/>
              </w:rPr>
              <w:t>q</w:t>
            </w:r>
            <w:r w:rsidRPr="002277F6">
              <w:rPr>
                <w:b/>
                <w:bCs/>
              </w:rPr>
              <w:t>/</w:t>
            </w:r>
            <w:r w:rsidRPr="002277F6">
              <w:rPr>
                <w:rFonts w:ascii="Symbol" w:hAnsi="Symbol"/>
                <w:b/>
                <w:bCs/>
              </w:rPr>
              <w:t>f</w:t>
            </w:r>
            <w:r w:rsidRPr="002277F6">
              <w:rPr>
                <w:b/>
                <w:bCs/>
              </w:rPr>
              <w:t>) [</w:t>
            </w:r>
            <w:r w:rsidRPr="002277F6">
              <w:rPr>
                <w:b/>
                <w:bCs/>
                <w:vertAlign w:val="superscript"/>
              </w:rPr>
              <w:t>o</w:t>
            </w:r>
            <w:r w:rsidRPr="002277F6">
              <w:rPr>
                <w:b/>
                <w:bCs/>
              </w:rPr>
              <w:t>]</w:t>
            </w:r>
          </w:p>
        </w:tc>
        <w:tc>
          <w:tcPr>
            <w:tcW w:w="4275" w:type="dxa"/>
          </w:tcPr>
          <w:p w14:paraId="79ACF7BE" w14:textId="77B20C13" w:rsidR="001E77C1" w:rsidRPr="002277F6" w:rsidRDefault="001E77C1" w:rsidP="00E03F11">
            <w:pPr>
              <w:rPr>
                <w:b/>
                <w:bCs/>
              </w:rPr>
            </w:pPr>
            <w:r w:rsidRPr="002277F6">
              <w:rPr>
                <w:b/>
                <w:bCs/>
              </w:rPr>
              <w:t>Illustration of Test Point</w:t>
            </w:r>
          </w:p>
        </w:tc>
        <w:tc>
          <w:tcPr>
            <w:tcW w:w="4275" w:type="dxa"/>
          </w:tcPr>
          <w:p w14:paraId="7BA92084" w14:textId="6360EF11" w:rsidR="001E77C1" w:rsidRPr="002277F6" w:rsidRDefault="001E77C1" w:rsidP="00E03F11">
            <w:pPr>
              <w:rPr>
                <w:b/>
                <w:bCs/>
              </w:rPr>
            </w:pPr>
            <w:r w:rsidRPr="002277F6">
              <w:rPr>
                <w:b/>
                <w:bCs/>
              </w:rPr>
              <w:t xml:space="preserve">Illustration of </w:t>
            </w:r>
            <w:r w:rsidR="006E0524">
              <w:rPr>
                <w:b/>
                <w:bCs/>
              </w:rPr>
              <w:t xml:space="preserve">DUT </w:t>
            </w:r>
            <w:r w:rsidRPr="002277F6">
              <w:rPr>
                <w:b/>
                <w:bCs/>
              </w:rPr>
              <w:t>Rotation</w:t>
            </w:r>
          </w:p>
        </w:tc>
      </w:tr>
      <w:tr w:rsidR="001E77C1" w14:paraId="77057A81" w14:textId="77777777" w:rsidTr="001E77C1">
        <w:tc>
          <w:tcPr>
            <w:tcW w:w="1075" w:type="dxa"/>
          </w:tcPr>
          <w:p w14:paraId="282C973F" w14:textId="6D6059C1" w:rsidR="001E77C1" w:rsidRPr="002277F6" w:rsidRDefault="001E77C1" w:rsidP="00E03F11">
            <w:pPr>
              <w:rPr>
                <w:b/>
                <w:bCs/>
              </w:rPr>
            </w:pPr>
            <w:r w:rsidRPr="002277F6">
              <w:rPr>
                <w:b/>
                <w:bCs/>
              </w:rPr>
              <w:t>90,0</w:t>
            </w:r>
          </w:p>
        </w:tc>
        <w:tc>
          <w:tcPr>
            <w:tcW w:w="4275" w:type="dxa"/>
          </w:tcPr>
          <w:p w14:paraId="51B30B46" w14:textId="49D139FA" w:rsidR="001E77C1" w:rsidRDefault="00597D0C" w:rsidP="00E03F11">
            <w:r w:rsidRPr="00597D0C">
              <w:rPr>
                <w:noProof/>
              </w:rPr>
              <w:drawing>
                <wp:inline distT="0" distB="0" distL="0" distR="0" wp14:anchorId="4B0AC9B5" wp14:editId="2A8BA1F7">
                  <wp:extent cx="1583690" cy="2849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3690" cy="2849245"/>
                          </a:xfrm>
                          <a:prstGeom prst="rect">
                            <a:avLst/>
                          </a:prstGeom>
                          <a:noFill/>
                          <a:ln>
                            <a:noFill/>
                          </a:ln>
                        </pic:spPr>
                      </pic:pic>
                    </a:graphicData>
                  </a:graphic>
                </wp:inline>
              </w:drawing>
            </w:r>
          </w:p>
        </w:tc>
        <w:tc>
          <w:tcPr>
            <w:tcW w:w="4275" w:type="dxa"/>
          </w:tcPr>
          <w:p w14:paraId="5CC46FE5" w14:textId="3AB64A78" w:rsidR="001E77C1" w:rsidRDefault="00597D0C" w:rsidP="00E03F11">
            <w:r w:rsidRPr="00597D0C">
              <w:rPr>
                <w:noProof/>
              </w:rPr>
              <w:drawing>
                <wp:inline distT="0" distB="0" distL="0" distR="0" wp14:anchorId="647ECB4B" wp14:editId="7D90E536">
                  <wp:extent cx="1583690" cy="28492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3690" cy="2849245"/>
                          </a:xfrm>
                          <a:prstGeom prst="rect">
                            <a:avLst/>
                          </a:prstGeom>
                          <a:noFill/>
                          <a:ln>
                            <a:noFill/>
                          </a:ln>
                        </pic:spPr>
                      </pic:pic>
                    </a:graphicData>
                  </a:graphic>
                </wp:inline>
              </w:drawing>
            </w:r>
          </w:p>
        </w:tc>
      </w:tr>
      <w:tr w:rsidR="001E77C1" w14:paraId="3D444AC7" w14:textId="77777777" w:rsidTr="001E77C1">
        <w:tc>
          <w:tcPr>
            <w:tcW w:w="1075" w:type="dxa"/>
          </w:tcPr>
          <w:p w14:paraId="2839B0A8" w14:textId="38BF0959" w:rsidR="001E77C1" w:rsidRPr="002277F6" w:rsidRDefault="001E77C1" w:rsidP="00E03F11">
            <w:pPr>
              <w:rPr>
                <w:b/>
                <w:bCs/>
              </w:rPr>
            </w:pPr>
            <w:r w:rsidRPr="002277F6">
              <w:rPr>
                <w:b/>
                <w:bCs/>
              </w:rPr>
              <w:t>90,90</w:t>
            </w:r>
          </w:p>
        </w:tc>
        <w:tc>
          <w:tcPr>
            <w:tcW w:w="4275" w:type="dxa"/>
          </w:tcPr>
          <w:p w14:paraId="483AF85E" w14:textId="474D1D04" w:rsidR="001E77C1" w:rsidRDefault="00597D0C" w:rsidP="00E03F11">
            <w:r w:rsidRPr="00597D0C">
              <w:rPr>
                <w:noProof/>
              </w:rPr>
              <w:drawing>
                <wp:inline distT="0" distB="0" distL="0" distR="0" wp14:anchorId="7BD895B0" wp14:editId="3451F5BD">
                  <wp:extent cx="1583690" cy="2849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3690" cy="2849245"/>
                          </a:xfrm>
                          <a:prstGeom prst="rect">
                            <a:avLst/>
                          </a:prstGeom>
                          <a:noFill/>
                          <a:ln>
                            <a:noFill/>
                          </a:ln>
                        </pic:spPr>
                      </pic:pic>
                    </a:graphicData>
                  </a:graphic>
                </wp:inline>
              </w:drawing>
            </w:r>
          </w:p>
        </w:tc>
        <w:tc>
          <w:tcPr>
            <w:tcW w:w="4275" w:type="dxa"/>
          </w:tcPr>
          <w:p w14:paraId="1957181A" w14:textId="6D2E97C5" w:rsidR="001E77C1" w:rsidRDefault="00597D0C" w:rsidP="00E03F11">
            <w:r w:rsidRPr="00597D0C">
              <w:rPr>
                <w:noProof/>
              </w:rPr>
              <w:drawing>
                <wp:inline distT="0" distB="0" distL="0" distR="0" wp14:anchorId="30A0DEDA" wp14:editId="777F640F">
                  <wp:extent cx="1583690" cy="2849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3690" cy="2849245"/>
                          </a:xfrm>
                          <a:prstGeom prst="rect">
                            <a:avLst/>
                          </a:prstGeom>
                          <a:noFill/>
                          <a:ln>
                            <a:noFill/>
                          </a:ln>
                        </pic:spPr>
                      </pic:pic>
                    </a:graphicData>
                  </a:graphic>
                </wp:inline>
              </w:drawing>
            </w:r>
          </w:p>
        </w:tc>
      </w:tr>
      <w:tr w:rsidR="001E77C1" w14:paraId="35A736FC" w14:textId="77777777" w:rsidTr="001E77C1">
        <w:tc>
          <w:tcPr>
            <w:tcW w:w="1075" w:type="dxa"/>
          </w:tcPr>
          <w:p w14:paraId="7FF58A02" w14:textId="2BEC9854" w:rsidR="00CC7F8F" w:rsidRPr="002277F6" w:rsidRDefault="00CC7F8F" w:rsidP="00E03F11">
            <w:pPr>
              <w:rPr>
                <w:b/>
                <w:bCs/>
              </w:rPr>
            </w:pPr>
            <w:r w:rsidRPr="002277F6">
              <w:rPr>
                <w:b/>
                <w:bCs/>
              </w:rPr>
              <w:lastRenderedPageBreak/>
              <w:t>#2 of Table 6.2.3.2-1 (33.5, 139.7)</w:t>
            </w:r>
          </w:p>
        </w:tc>
        <w:tc>
          <w:tcPr>
            <w:tcW w:w="4275" w:type="dxa"/>
          </w:tcPr>
          <w:p w14:paraId="09BC6724" w14:textId="6B4CE6C8" w:rsidR="001E77C1" w:rsidRDefault="00597D0C" w:rsidP="00E03F11">
            <w:r w:rsidRPr="00597D0C">
              <w:rPr>
                <w:noProof/>
              </w:rPr>
              <w:drawing>
                <wp:inline distT="0" distB="0" distL="0" distR="0" wp14:anchorId="06F1A97C" wp14:editId="69D6AA37">
                  <wp:extent cx="1583690" cy="28492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83690" cy="2849245"/>
                          </a:xfrm>
                          <a:prstGeom prst="rect">
                            <a:avLst/>
                          </a:prstGeom>
                          <a:noFill/>
                          <a:ln>
                            <a:noFill/>
                          </a:ln>
                        </pic:spPr>
                      </pic:pic>
                    </a:graphicData>
                  </a:graphic>
                </wp:inline>
              </w:drawing>
            </w:r>
          </w:p>
        </w:tc>
        <w:tc>
          <w:tcPr>
            <w:tcW w:w="4275" w:type="dxa"/>
          </w:tcPr>
          <w:p w14:paraId="1BCD7FA9" w14:textId="7E924A2D" w:rsidR="001E77C1" w:rsidRDefault="00597D0C" w:rsidP="00E03F11">
            <w:r w:rsidRPr="00597D0C">
              <w:rPr>
                <w:noProof/>
              </w:rPr>
              <w:drawing>
                <wp:inline distT="0" distB="0" distL="0" distR="0" wp14:anchorId="74C3429A" wp14:editId="30F9E9FD">
                  <wp:extent cx="1581150" cy="2846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1150" cy="2846705"/>
                          </a:xfrm>
                          <a:prstGeom prst="rect">
                            <a:avLst/>
                          </a:prstGeom>
                          <a:noFill/>
                          <a:ln>
                            <a:noFill/>
                          </a:ln>
                        </pic:spPr>
                      </pic:pic>
                    </a:graphicData>
                  </a:graphic>
                </wp:inline>
              </w:drawing>
            </w:r>
          </w:p>
        </w:tc>
      </w:tr>
    </w:tbl>
    <w:p w14:paraId="6C2A4EE2" w14:textId="235DFD18" w:rsidR="00E1431C" w:rsidRDefault="00E1431C" w:rsidP="00E03F11"/>
    <w:p w14:paraId="67C34E12" w14:textId="5076F989" w:rsidR="00CF639D" w:rsidRDefault="00CF639D" w:rsidP="00427E23">
      <w:pPr>
        <w:spacing w:after="0"/>
      </w:pPr>
      <w:r>
        <w:t xml:space="preserve">It is proposed to include this example illustration in </w:t>
      </w:r>
      <w:r>
        <w:fldChar w:fldCharType="begin"/>
      </w:r>
      <w:r>
        <w:instrText xml:space="preserve"> REF _Ref47556486 \h </w:instrText>
      </w:r>
      <w:r>
        <w:fldChar w:fldCharType="separate"/>
      </w:r>
      <w:r w:rsidR="00427E23">
        <w:t xml:space="preserve">Table </w:t>
      </w:r>
      <w:r w:rsidR="00427E23">
        <w:rPr>
          <w:noProof/>
        </w:rPr>
        <w:t>1</w:t>
      </w:r>
      <w:r>
        <w:fldChar w:fldCharType="end"/>
      </w:r>
      <w:r>
        <w:t xml:space="preserve"> </w:t>
      </w:r>
      <w:r w:rsidR="00C20571">
        <w:t>in</w:t>
      </w:r>
      <w:r>
        <w:t xml:space="preserve"> the new WI TS or in the SI TR </w:t>
      </w:r>
      <w:r>
        <w:fldChar w:fldCharType="begin"/>
      </w:r>
      <w:r>
        <w:instrText xml:space="preserve"> REF _Ref47554061 \r \h </w:instrText>
      </w:r>
      <w:r>
        <w:fldChar w:fldCharType="separate"/>
      </w:r>
      <w:r w:rsidR="00427E23">
        <w:t>[6]</w:t>
      </w:r>
      <w:r>
        <w:fldChar w:fldCharType="end"/>
      </w:r>
      <w:r>
        <w:t>.</w:t>
      </w:r>
    </w:p>
    <w:p w14:paraId="7F4FDB8D" w14:textId="77777777" w:rsidR="00427E23" w:rsidRDefault="00427E23" w:rsidP="00427E23">
      <w:pPr>
        <w:spacing w:after="0"/>
      </w:pPr>
    </w:p>
    <w:p w14:paraId="77B1E220" w14:textId="570AB2B7" w:rsidR="00CF639D" w:rsidRPr="00427E23" w:rsidRDefault="00CF639D" w:rsidP="00427E23">
      <w:pPr>
        <w:spacing w:after="0"/>
        <w:rPr>
          <w:b/>
          <w:bCs/>
        </w:rPr>
      </w:pPr>
      <w:bookmarkStart w:id="6" w:name="_Ref47560003"/>
      <w:r w:rsidRPr="00427E23">
        <w:rPr>
          <w:b/>
          <w:bCs/>
        </w:rPr>
        <w:t xml:space="preserve">Proposal </w:t>
      </w:r>
      <w:r w:rsidRPr="00427E23">
        <w:rPr>
          <w:b/>
          <w:bCs/>
        </w:rPr>
        <w:fldChar w:fldCharType="begin"/>
      </w:r>
      <w:r w:rsidRPr="00427E23">
        <w:rPr>
          <w:b/>
          <w:bCs/>
        </w:rPr>
        <w:instrText xml:space="preserve"> SEQ Proposal \* ARABIC </w:instrText>
      </w:r>
      <w:r w:rsidRPr="00427E23">
        <w:rPr>
          <w:b/>
          <w:bCs/>
        </w:rPr>
        <w:fldChar w:fldCharType="separate"/>
      </w:r>
      <w:r w:rsidR="00427E23" w:rsidRPr="00427E23">
        <w:rPr>
          <w:b/>
          <w:bCs/>
          <w:noProof/>
        </w:rPr>
        <w:t>1</w:t>
      </w:r>
      <w:r w:rsidRPr="00427E23">
        <w:rPr>
          <w:b/>
          <w:bCs/>
        </w:rPr>
        <w:fldChar w:fldCharType="end"/>
      </w:r>
      <w:r w:rsidRPr="00427E23">
        <w:rPr>
          <w:b/>
          <w:bCs/>
        </w:rPr>
        <w:t xml:space="preserve">: Include this example illustration in </w:t>
      </w:r>
      <w:r w:rsidRPr="00427E23">
        <w:rPr>
          <w:b/>
          <w:bCs/>
        </w:rPr>
        <w:fldChar w:fldCharType="begin"/>
      </w:r>
      <w:r w:rsidRPr="00427E23">
        <w:rPr>
          <w:b/>
          <w:bCs/>
        </w:rPr>
        <w:instrText xml:space="preserve"> REF _Ref47556486 \h </w:instrText>
      </w:r>
      <w:r w:rsidR="00427E23">
        <w:rPr>
          <w:b/>
          <w:bCs/>
        </w:rPr>
        <w:instrText xml:space="preserve"> \* MERGEFORMAT </w:instrText>
      </w:r>
      <w:r w:rsidRPr="00427E23">
        <w:rPr>
          <w:b/>
          <w:bCs/>
        </w:rPr>
      </w:r>
      <w:r w:rsidRPr="00427E23">
        <w:rPr>
          <w:b/>
          <w:bCs/>
        </w:rPr>
        <w:fldChar w:fldCharType="separate"/>
      </w:r>
      <w:r w:rsidR="00427E23" w:rsidRPr="00427E23">
        <w:rPr>
          <w:b/>
          <w:bCs/>
        </w:rPr>
        <w:t xml:space="preserve">Table </w:t>
      </w:r>
      <w:r w:rsidR="00427E23" w:rsidRPr="00427E23">
        <w:rPr>
          <w:b/>
          <w:bCs/>
          <w:noProof/>
        </w:rPr>
        <w:t>1</w:t>
      </w:r>
      <w:r w:rsidRPr="00427E23">
        <w:rPr>
          <w:b/>
          <w:bCs/>
        </w:rPr>
        <w:fldChar w:fldCharType="end"/>
      </w:r>
      <w:r w:rsidRPr="00427E23">
        <w:rPr>
          <w:b/>
          <w:bCs/>
        </w:rPr>
        <w:t xml:space="preserve"> in the new WI TS or in the SI TR </w:t>
      </w:r>
      <w:r w:rsidRPr="00427E23">
        <w:rPr>
          <w:b/>
          <w:bCs/>
        </w:rPr>
        <w:fldChar w:fldCharType="begin"/>
      </w:r>
      <w:r w:rsidRPr="00427E23">
        <w:rPr>
          <w:b/>
          <w:bCs/>
        </w:rPr>
        <w:instrText xml:space="preserve"> REF _Ref47554061 \r \h </w:instrText>
      </w:r>
      <w:r w:rsidR="00427E23">
        <w:rPr>
          <w:b/>
          <w:bCs/>
        </w:rPr>
        <w:instrText xml:space="preserve"> \* MERGEFORMAT </w:instrText>
      </w:r>
      <w:r w:rsidRPr="00427E23">
        <w:rPr>
          <w:b/>
          <w:bCs/>
        </w:rPr>
      </w:r>
      <w:r w:rsidRPr="00427E23">
        <w:rPr>
          <w:b/>
          <w:bCs/>
        </w:rPr>
        <w:fldChar w:fldCharType="separate"/>
      </w:r>
      <w:r w:rsidR="00427E23" w:rsidRPr="00427E23">
        <w:rPr>
          <w:b/>
          <w:bCs/>
        </w:rPr>
        <w:t>[6]</w:t>
      </w:r>
      <w:r w:rsidRPr="00427E23">
        <w:rPr>
          <w:b/>
          <w:bCs/>
        </w:rPr>
        <w:fldChar w:fldCharType="end"/>
      </w:r>
      <w:bookmarkEnd w:id="6"/>
    </w:p>
    <w:p w14:paraId="726BB504" w14:textId="77777777" w:rsidR="00427E23" w:rsidRDefault="00427E23" w:rsidP="00427E23">
      <w:pPr>
        <w:spacing w:after="0"/>
      </w:pPr>
    </w:p>
    <w:p w14:paraId="1E04FABE" w14:textId="576F0FF2" w:rsidR="00C93990" w:rsidRDefault="00CF639D" w:rsidP="00CF639D">
      <w:r>
        <w:t xml:space="preserve">As outlined in </w:t>
      </w:r>
      <w:r w:rsidR="003E61E7">
        <w:fldChar w:fldCharType="begin"/>
      </w:r>
      <w:r w:rsidR="003E61E7">
        <w:instrText xml:space="preserve"> REF _Ref47553451 \r \h </w:instrText>
      </w:r>
      <w:r w:rsidR="003E61E7">
        <w:fldChar w:fldCharType="separate"/>
      </w:r>
      <w:r w:rsidR="00427E23">
        <w:t>[3]</w:t>
      </w:r>
      <w:r w:rsidR="003E61E7">
        <w:fldChar w:fldCharType="end"/>
      </w:r>
      <w:r w:rsidR="003E61E7">
        <w:t>, the example positioner and probe configuration shown in this contribution does not introduce any blocking effects as the probes are placed where the positioner mast does not obstruct the path between the UE and the NR MIMO probes</w:t>
      </w:r>
      <w:r w:rsidR="00C20571">
        <w:t>. The test cases can therefore be performed without the re-positioning approach and a</w:t>
      </w:r>
      <w:r w:rsidR="00C93990">
        <w:t xml:space="preserve"> more limited QoQZ validation approach for these configuration</w:t>
      </w:r>
      <w:r w:rsidR="00427E23">
        <w:t>s without blocking</w:t>
      </w:r>
      <w:r w:rsidR="00C93990">
        <w:t xml:space="preserve"> should therefore be defined in the WI phase.</w:t>
      </w:r>
    </w:p>
    <w:p w14:paraId="0EF5933B" w14:textId="758F390E" w:rsidR="00C20571" w:rsidRDefault="00C20571" w:rsidP="00C20571">
      <w:pPr>
        <w:pStyle w:val="Caption"/>
      </w:pPr>
      <w:bookmarkStart w:id="7" w:name="_Ref47632527"/>
      <w:r>
        <w:t xml:space="preserve">Proposal </w:t>
      </w:r>
      <w:r>
        <w:fldChar w:fldCharType="begin"/>
      </w:r>
      <w:r>
        <w:instrText xml:space="preserve"> SEQ Proposal \* ARABIC </w:instrText>
      </w:r>
      <w:r>
        <w:fldChar w:fldCharType="separate"/>
      </w:r>
      <w:r w:rsidR="00427E23">
        <w:rPr>
          <w:noProof/>
        </w:rPr>
        <w:t>2</w:t>
      </w:r>
      <w:r>
        <w:fldChar w:fldCharType="end"/>
      </w:r>
      <w:r>
        <w:t>: For positioner/probe configurations that do not introduce blocking, the new WI TS shall capture that a limited QoQZ validation approach (similar to re-positioning concept) is sufficient.</w:t>
      </w:r>
      <w:bookmarkEnd w:id="7"/>
      <w:r>
        <w:t xml:space="preserve"> </w:t>
      </w:r>
    </w:p>
    <w:p w14:paraId="44C576A6" w14:textId="1A79ECF7" w:rsidR="00D613BF" w:rsidRDefault="00D613BF" w:rsidP="00CF639D">
      <w:r>
        <w:t xml:space="preserve">For positioner/probe configurations that introduce blocking, the re-positioning concept can be applied to the test case and QoQZ validation to avoid the blocking effect and reduce the QoQZ MU. This approach has not been properly documented in </w:t>
      </w:r>
      <w:r>
        <w:fldChar w:fldCharType="begin"/>
      </w:r>
      <w:r>
        <w:instrText xml:space="preserve"> REF _Ref47554061 \r \h </w:instrText>
      </w:r>
      <w:r>
        <w:fldChar w:fldCharType="separate"/>
      </w:r>
      <w:r w:rsidR="00427E23">
        <w:t>[6]</w:t>
      </w:r>
      <w:r>
        <w:fldChar w:fldCharType="end"/>
      </w:r>
      <w:r>
        <w:t xml:space="preserve"> </w:t>
      </w:r>
      <w:r w:rsidR="00C20571">
        <w:t xml:space="preserve">yet </w:t>
      </w:r>
      <w:r>
        <w:t xml:space="preserve">and will need to be captured in the WI TS. </w:t>
      </w:r>
      <w:r w:rsidR="000503C7">
        <w:t>It should furthermore be noted that</w:t>
      </w:r>
      <w:r w:rsidR="00C93990">
        <w:t xml:space="preserve"> the QoQZ validation approach in </w:t>
      </w:r>
      <w:r w:rsidR="000503C7">
        <w:fldChar w:fldCharType="begin"/>
      </w:r>
      <w:r w:rsidR="000503C7">
        <w:instrText xml:space="preserve"> REF _Ref47559461 \r \h </w:instrText>
      </w:r>
      <w:r w:rsidR="000503C7">
        <w:fldChar w:fldCharType="separate"/>
      </w:r>
      <w:r w:rsidR="00427E23">
        <w:t>[7]</w:t>
      </w:r>
      <w:r w:rsidR="000503C7">
        <w:fldChar w:fldCharType="end"/>
      </w:r>
      <w:r w:rsidR="000503C7">
        <w:fldChar w:fldCharType="begin"/>
      </w:r>
      <w:r w:rsidR="000503C7">
        <w:instrText xml:space="preserve"> REF _Ref47559463 \r \h </w:instrText>
      </w:r>
      <w:r w:rsidR="000503C7">
        <w:fldChar w:fldCharType="separate"/>
      </w:r>
      <w:r w:rsidR="00427E23">
        <w:t>[8]</w:t>
      </w:r>
      <w:r w:rsidR="000503C7">
        <w:fldChar w:fldCharType="end"/>
      </w:r>
      <w:r w:rsidR="000503C7">
        <w:t xml:space="preserve"> is assuming the measurement probes in the </w:t>
      </w:r>
      <w:r w:rsidR="000503C7" w:rsidRPr="000503C7">
        <w:rPr>
          <w:i/>
          <w:iCs/>
        </w:rPr>
        <w:t>z</w:t>
      </w:r>
      <w:r w:rsidR="000503C7">
        <w:t xml:space="preserve"> direction, while the NR MIMO probes are in the </w:t>
      </w:r>
      <w:r w:rsidR="000503C7" w:rsidRPr="000503C7">
        <w:rPr>
          <w:i/>
          <w:iCs/>
        </w:rPr>
        <w:t>y</w:t>
      </w:r>
      <w:r w:rsidR="000503C7">
        <w:t xml:space="preserve"> direction. It is proposed to further clarify the re-positioning concept with respect to the QoQZ validation for NR FR2 MIMO in the WI. </w:t>
      </w:r>
    </w:p>
    <w:p w14:paraId="3F44E087" w14:textId="6CFACB6A" w:rsidR="000503C7" w:rsidRDefault="00D613BF" w:rsidP="00D613BF">
      <w:pPr>
        <w:pStyle w:val="Caption"/>
      </w:pPr>
      <w:bookmarkStart w:id="8" w:name="_Ref47560004"/>
      <w:r>
        <w:t xml:space="preserve">Proposal </w:t>
      </w:r>
      <w:r>
        <w:fldChar w:fldCharType="begin"/>
      </w:r>
      <w:r>
        <w:instrText xml:space="preserve"> SEQ Proposal \* ARABIC </w:instrText>
      </w:r>
      <w:r>
        <w:fldChar w:fldCharType="separate"/>
      </w:r>
      <w:r w:rsidR="00427E23">
        <w:rPr>
          <w:noProof/>
        </w:rPr>
        <w:t>3</w:t>
      </w:r>
      <w:r>
        <w:fldChar w:fldCharType="end"/>
      </w:r>
      <w:r>
        <w:t xml:space="preserve">: For positioner/probe configurations that introduce blocking, the new WI TS </w:t>
      </w:r>
      <w:r w:rsidR="00C93990">
        <w:t xml:space="preserve">shall capture that </w:t>
      </w:r>
      <w:r>
        <w:t xml:space="preserve">the re-positioning concept can be applied to </w:t>
      </w:r>
      <w:r w:rsidR="000503C7">
        <w:t xml:space="preserve">the </w:t>
      </w:r>
      <w:r w:rsidR="00C20571">
        <w:t xml:space="preserve">test cases and </w:t>
      </w:r>
      <w:r w:rsidR="000503C7">
        <w:t>QoQZ validation.</w:t>
      </w:r>
      <w:bookmarkEnd w:id="8"/>
    </w:p>
    <w:p w14:paraId="0415CCDF" w14:textId="60B10E62" w:rsidR="00D613BF" w:rsidRDefault="000503C7" w:rsidP="00D613BF">
      <w:pPr>
        <w:pStyle w:val="Caption"/>
      </w:pPr>
      <w:bookmarkStart w:id="9" w:name="_Ref47560005"/>
      <w:r>
        <w:t xml:space="preserve">Proposal </w:t>
      </w:r>
      <w:r>
        <w:fldChar w:fldCharType="begin"/>
      </w:r>
      <w:r>
        <w:instrText xml:space="preserve"> SEQ Proposal \* ARABIC </w:instrText>
      </w:r>
      <w:r>
        <w:fldChar w:fldCharType="separate"/>
      </w:r>
      <w:r w:rsidR="00427E23">
        <w:rPr>
          <w:noProof/>
        </w:rPr>
        <w:t>4</w:t>
      </w:r>
      <w:r>
        <w:fldChar w:fldCharType="end"/>
      </w:r>
      <w:r>
        <w:t>: The re-positioning concept with respect to the QoQZ validation needs to be further clarified in the WI</w:t>
      </w:r>
      <w:bookmarkEnd w:id="9"/>
      <w:r>
        <w:t xml:space="preserve"> </w:t>
      </w:r>
    </w:p>
    <w:bookmarkEnd w:id="3"/>
    <w:p w14:paraId="35952390" w14:textId="77777777" w:rsidR="008B0529" w:rsidRDefault="0053435C" w:rsidP="0053435C">
      <w:pPr>
        <w:pStyle w:val="Heading1"/>
        <w:ind w:left="567" w:hanging="567"/>
      </w:pPr>
      <w:r>
        <w:t>Conclusion</w:t>
      </w:r>
    </w:p>
    <w:p w14:paraId="35952391" w14:textId="79ABDDA6" w:rsidR="008B0529" w:rsidRDefault="0053435C" w:rsidP="008B0529">
      <w:r>
        <w:t>The following observations and proposals were made in this contribution</w:t>
      </w:r>
    </w:p>
    <w:bookmarkStart w:id="10" w:name="_GoBack"/>
    <w:p w14:paraId="51632828" w14:textId="3306C5B3" w:rsidR="008E3C65" w:rsidRPr="008E3C65" w:rsidRDefault="008E3C65" w:rsidP="008B0529">
      <w:pPr>
        <w:rPr>
          <w:b/>
          <w:bCs/>
        </w:rPr>
      </w:pPr>
      <w:r w:rsidRPr="008E3C65">
        <w:rPr>
          <w:b/>
          <w:bCs/>
        </w:rPr>
        <w:fldChar w:fldCharType="begin"/>
      </w:r>
      <w:r w:rsidRPr="008E3C65">
        <w:rPr>
          <w:b/>
          <w:bCs/>
        </w:rPr>
        <w:instrText xml:space="preserve"> REF _Ref47560003 \h </w:instrText>
      </w:r>
      <w:r w:rsidRPr="008E3C65">
        <w:rPr>
          <w:b/>
          <w:bCs/>
        </w:rPr>
      </w:r>
      <w:r>
        <w:rPr>
          <w:b/>
          <w:bCs/>
        </w:rPr>
        <w:instrText xml:space="preserve"> \* MERGEFORMAT </w:instrText>
      </w:r>
      <w:r w:rsidRPr="008E3C65">
        <w:rPr>
          <w:b/>
          <w:bCs/>
        </w:rPr>
        <w:fldChar w:fldCharType="separate"/>
      </w:r>
      <w:r w:rsidRPr="008E3C65">
        <w:rPr>
          <w:b/>
          <w:bCs/>
        </w:rPr>
        <w:t xml:space="preserve">Proposal </w:t>
      </w:r>
      <w:r w:rsidRPr="008E3C65">
        <w:rPr>
          <w:b/>
          <w:bCs/>
          <w:noProof/>
        </w:rPr>
        <w:t>1</w:t>
      </w:r>
      <w:r w:rsidRPr="008E3C65">
        <w:rPr>
          <w:b/>
          <w:bCs/>
        </w:rPr>
        <w:t xml:space="preserve">: Include this example illustration in Table </w:t>
      </w:r>
      <w:r w:rsidRPr="008E3C65">
        <w:rPr>
          <w:b/>
          <w:bCs/>
          <w:noProof/>
        </w:rPr>
        <w:t>1</w:t>
      </w:r>
      <w:r w:rsidRPr="008E3C65">
        <w:rPr>
          <w:b/>
          <w:bCs/>
        </w:rPr>
        <w:t xml:space="preserve"> in the new WI TS or in the SI TR [6]</w:t>
      </w:r>
      <w:r w:rsidRPr="008E3C65">
        <w:rPr>
          <w:b/>
          <w:bCs/>
        </w:rPr>
        <w:fldChar w:fldCharType="end"/>
      </w:r>
    </w:p>
    <w:p w14:paraId="48F4285E" w14:textId="25DB2884" w:rsidR="008E3C65" w:rsidRPr="008E3C65" w:rsidRDefault="008E3C65" w:rsidP="008B0529">
      <w:pPr>
        <w:rPr>
          <w:b/>
          <w:bCs/>
        </w:rPr>
      </w:pPr>
      <w:r w:rsidRPr="008E3C65">
        <w:rPr>
          <w:b/>
          <w:bCs/>
        </w:rPr>
        <w:fldChar w:fldCharType="begin"/>
      </w:r>
      <w:r w:rsidRPr="008E3C65">
        <w:rPr>
          <w:b/>
          <w:bCs/>
        </w:rPr>
        <w:instrText xml:space="preserve"> REF _Ref47632527 \h </w:instrText>
      </w:r>
      <w:r w:rsidRPr="008E3C65">
        <w:rPr>
          <w:b/>
          <w:bCs/>
        </w:rPr>
      </w:r>
      <w:r>
        <w:rPr>
          <w:b/>
          <w:bCs/>
        </w:rPr>
        <w:instrText xml:space="preserve"> \* MERGEFORMAT </w:instrText>
      </w:r>
      <w:r w:rsidRPr="008E3C65">
        <w:rPr>
          <w:b/>
          <w:bCs/>
        </w:rPr>
        <w:fldChar w:fldCharType="separate"/>
      </w:r>
      <w:r w:rsidRPr="008E3C65">
        <w:rPr>
          <w:b/>
          <w:bCs/>
        </w:rPr>
        <w:t xml:space="preserve">Proposal </w:t>
      </w:r>
      <w:r w:rsidRPr="008E3C65">
        <w:rPr>
          <w:b/>
          <w:bCs/>
          <w:noProof/>
        </w:rPr>
        <w:t>2</w:t>
      </w:r>
      <w:r w:rsidRPr="008E3C65">
        <w:rPr>
          <w:b/>
          <w:bCs/>
        </w:rPr>
        <w:t>: For positioner/probe configurations that do not introduce blocking, the new WI TS shall capture that a limited QoQZ validation approach (</w:t>
      </w:r>
      <w:proofErr w:type="gramStart"/>
      <w:r w:rsidRPr="008E3C65">
        <w:rPr>
          <w:b/>
          <w:bCs/>
        </w:rPr>
        <w:t>similar to</w:t>
      </w:r>
      <w:proofErr w:type="gramEnd"/>
      <w:r w:rsidRPr="008E3C65">
        <w:rPr>
          <w:b/>
          <w:bCs/>
        </w:rPr>
        <w:t xml:space="preserve"> re-positioning concept) is sufficient.</w:t>
      </w:r>
      <w:r w:rsidRPr="008E3C65">
        <w:rPr>
          <w:b/>
          <w:bCs/>
        </w:rPr>
        <w:fldChar w:fldCharType="end"/>
      </w:r>
    </w:p>
    <w:p w14:paraId="7A503A29" w14:textId="63AE042D" w:rsidR="008E3C65" w:rsidRPr="008E3C65" w:rsidRDefault="008E3C65" w:rsidP="008B0529">
      <w:pPr>
        <w:rPr>
          <w:b/>
          <w:bCs/>
        </w:rPr>
      </w:pPr>
      <w:r w:rsidRPr="008E3C65">
        <w:rPr>
          <w:b/>
          <w:bCs/>
        </w:rPr>
        <w:fldChar w:fldCharType="begin"/>
      </w:r>
      <w:r w:rsidRPr="008E3C65">
        <w:rPr>
          <w:b/>
          <w:bCs/>
        </w:rPr>
        <w:instrText xml:space="preserve"> REF _Ref47560004 \h </w:instrText>
      </w:r>
      <w:r w:rsidRPr="008E3C65">
        <w:rPr>
          <w:b/>
          <w:bCs/>
        </w:rPr>
      </w:r>
      <w:r>
        <w:rPr>
          <w:b/>
          <w:bCs/>
        </w:rPr>
        <w:instrText xml:space="preserve"> \* MERGEFORMAT </w:instrText>
      </w:r>
      <w:r w:rsidRPr="008E3C65">
        <w:rPr>
          <w:b/>
          <w:bCs/>
        </w:rPr>
        <w:fldChar w:fldCharType="separate"/>
      </w:r>
      <w:r w:rsidRPr="008E3C65">
        <w:rPr>
          <w:b/>
          <w:bCs/>
        </w:rPr>
        <w:t xml:space="preserve">Proposal </w:t>
      </w:r>
      <w:r w:rsidRPr="008E3C65">
        <w:rPr>
          <w:b/>
          <w:bCs/>
          <w:noProof/>
        </w:rPr>
        <w:t>3</w:t>
      </w:r>
      <w:r w:rsidRPr="008E3C65">
        <w:rPr>
          <w:b/>
          <w:bCs/>
        </w:rPr>
        <w:t>: For positioner/probe configurations that introduce blocking, the new WI TS shall capture that the re-positioning concept can be applied to the test cases and QoQZ validation.</w:t>
      </w:r>
      <w:r w:rsidRPr="008E3C65">
        <w:rPr>
          <w:b/>
          <w:bCs/>
        </w:rPr>
        <w:fldChar w:fldCharType="end"/>
      </w:r>
    </w:p>
    <w:p w14:paraId="77F1EDBA" w14:textId="25E32357" w:rsidR="008E3C65" w:rsidRPr="008E3C65" w:rsidRDefault="008E3C65" w:rsidP="008B0529">
      <w:pPr>
        <w:rPr>
          <w:b/>
          <w:bCs/>
        </w:rPr>
      </w:pPr>
      <w:r w:rsidRPr="008E3C65">
        <w:rPr>
          <w:b/>
          <w:bCs/>
        </w:rPr>
        <w:fldChar w:fldCharType="begin"/>
      </w:r>
      <w:r w:rsidRPr="008E3C65">
        <w:rPr>
          <w:b/>
          <w:bCs/>
        </w:rPr>
        <w:instrText xml:space="preserve"> REF _Ref47560005 \h </w:instrText>
      </w:r>
      <w:r w:rsidRPr="008E3C65">
        <w:rPr>
          <w:b/>
          <w:bCs/>
        </w:rPr>
      </w:r>
      <w:r>
        <w:rPr>
          <w:b/>
          <w:bCs/>
        </w:rPr>
        <w:instrText xml:space="preserve"> \* MERGEFORMAT </w:instrText>
      </w:r>
      <w:r w:rsidRPr="008E3C65">
        <w:rPr>
          <w:b/>
          <w:bCs/>
        </w:rPr>
        <w:fldChar w:fldCharType="separate"/>
      </w:r>
      <w:r w:rsidRPr="008E3C65">
        <w:rPr>
          <w:b/>
          <w:bCs/>
        </w:rPr>
        <w:t xml:space="preserve">Proposal </w:t>
      </w:r>
      <w:r w:rsidRPr="008E3C65">
        <w:rPr>
          <w:b/>
          <w:bCs/>
          <w:noProof/>
        </w:rPr>
        <w:t>4</w:t>
      </w:r>
      <w:r w:rsidRPr="008E3C65">
        <w:rPr>
          <w:b/>
          <w:bCs/>
        </w:rPr>
        <w:t>: The re-positioning concept with respect to the QoQZ validation needs to be further clarified in the WI</w:t>
      </w:r>
      <w:r w:rsidRPr="008E3C65">
        <w:rPr>
          <w:b/>
          <w:bCs/>
        </w:rPr>
        <w:fldChar w:fldCharType="end"/>
      </w:r>
    </w:p>
    <w:bookmarkEnd w:id="10"/>
    <w:p w14:paraId="35952392" w14:textId="77777777" w:rsidR="00DD1C07" w:rsidRDefault="00DD1C07" w:rsidP="00DD1C07">
      <w:pPr>
        <w:pStyle w:val="Heading1"/>
        <w:ind w:left="567" w:hanging="567"/>
      </w:pPr>
      <w:r>
        <w:t>References</w:t>
      </w:r>
    </w:p>
    <w:p w14:paraId="59943E8C" w14:textId="77777777" w:rsidR="00E1431C" w:rsidRDefault="00E1431C" w:rsidP="00E1431C">
      <w:pPr>
        <w:pStyle w:val="ListParagraph"/>
        <w:numPr>
          <w:ilvl w:val="0"/>
          <w:numId w:val="5"/>
        </w:numPr>
        <w:spacing w:after="160" w:line="259" w:lineRule="auto"/>
      </w:pPr>
      <w:bookmarkStart w:id="11" w:name="_Ref47553013"/>
      <w:r w:rsidRPr="00884432">
        <w:t>RP-181402</w:t>
      </w:r>
      <w:r>
        <w:t xml:space="preserve">, </w:t>
      </w:r>
      <w:r w:rsidRPr="00031B9D">
        <w:t>New SID on Study on radiated metrics and test methodology for the verification of multi-antenna reception performance of NR UEs</w:t>
      </w:r>
      <w:r>
        <w:t xml:space="preserve">, </w:t>
      </w:r>
      <w:r w:rsidRPr="00FA071F">
        <w:t>CATR, OPPO, Samsung</w:t>
      </w:r>
      <w:r>
        <w:t xml:space="preserve">, </w:t>
      </w:r>
      <w:r w:rsidRPr="00AF1E7F">
        <w:t>3GPP TSG-RAN Meeting #80</w:t>
      </w:r>
      <w:r>
        <w:t>, June 2018</w:t>
      </w:r>
      <w:bookmarkEnd w:id="11"/>
    </w:p>
    <w:p w14:paraId="60537547" w14:textId="153B02FF" w:rsidR="009A4E46" w:rsidRPr="00E1431C" w:rsidRDefault="00E1431C" w:rsidP="00E1431C">
      <w:pPr>
        <w:pStyle w:val="ListParagraph"/>
        <w:numPr>
          <w:ilvl w:val="0"/>
          <w:numId w:val="5"/>
        </w:numPr>
        <w:spacing w:after="160" w:line="259" w:lineRule="auto"/>
      </w:pPr>
      <w:bookmarkStart w:id="12" w:name="_Ref47553020"/>
      <w:r w:rsidRPr="00E1431C">
        <w:t>RP-201302, “New WID on Multiple Input Multiple Output (MIMO) Over-the-Air (OTA) performance requirements for NR UEs,” CAICT, OPPO, 3GPP RAN#88-e, June 2020</w:t>
      </w:r>
      <w:bookmarkEnd w:id="12"/>
    </w:p>
    <w:p w14:paraId="4EACE2DD" w14:textId="77777777" w:rsidR="00E1431C" w:rsidRDefault="00E1431C" w:rsidP="00E1431C">
      <w:pPr>
        <w:pStyle w:val="ListParagraph"/>
        <w:numPr>
          <w:ilvl w:val="0"/>
          <w:numId w:val="5"/>
        </w:numPr>
        <w:spacing w:after="160" w:line="259" w:lineRule="auto"/>
      </w:pPr>
      <w:bookmarkStart w:id="13" w:name="_Ref47553451"/>
      <w:r w:rsidRPr="00E1431C">
        <w:t>R4-2006743</w:t>
      </w:r>
      <w:r>
        <w:t xml:space="preserve">, </w:t>
      </w:r>
      <w:r w:rsidRPr="00E1431C">
        <w:t>On FR2 3D MPAC Ambiguities and Blocking</w:t>
      </w:r>
      <w:r>
        <w:t xml:space="preserve">, Keysight Technologies, </w:t>
      </w:r>
      <w:r w:rsidRPr="00E1431C">
        <w:t>3GPP TSG-RAN WG4 Meeting #95-e</w:t>
      </w:r>
      <w:r>
        <w:t>, June 2020</w:t>
      </w:r>
      <w:bookmarkEnd w:id="13"/>
    </w:p>
    <w:p w14:paraId="3C815C65" w14:textId="77777777" w:rsidR="00E1431C" w:rsidRDefault="00E1431C" w:rsidP="00E1431C">
      <w:pPr>
        <w:pStyle w:val="ListParagraph"/>
        <w:numPr>
          <w:ilvl w:val="0"/>
          <w:numId w:val="5"/>
        </w:numPr>
        <w:spacing w:after="160" w:line="259" w:lineRule="auto"/>
      </w:pPr>
      <w:bookmarkStart w:id="14" w:name="_Ref47553453"/>
      <w:r w:rsidRPr="00E1431C">
        <w:t>R4-2008273</w:t>
      </w:r>
      <w:r>
        <w:t xml:space="preserve">, </w:t>
      </w:r>
      <w:r w:rsidRPr="00E1431C">
        <w:t>TP to TR38.827 to avoid ambiguities for FR2 MIMO OTA Testing</w:t>
      </w:r>
      <w:r>
        <w:t xml:space="preserve">, Keysight Technologies, </w:t>
      </w:r>
      <w:r w:rsidRPr="00E1431C">
        <w:t>3GPP TSG-RAN WG4 Meeting #95-e</w:t>
      </w:r>
      <w:r>
        <w:t>, June 2020</w:t>
      </w:r>
      <w:bookmarkEnd w:id="14"/>
    </w:p>
    <w:p w14:paraId="3D8D7FA0" w14:textId="77777777" w:rsidR="00E1431C" w:rsidRDefault="00E1431C" w:rsidP="00E1431C">
      <w:pPr>
        <w:pStyle w:val="ListParagraph"/>
        <w:numPr>
          <w:ilvl w:val="0"/>
          <w:numId w:val="5"/>
        </w:numPr>
        <w:spacing w:after="160" w:line="259" w:lineRule="auto"/>
      </w:pPr>
      <w:bookmarkStart w:id="15" w:name="_Ref47553471"/>
      <w:r w:rsidRPr="00E1431C">
        <w:t>R4-2008865</w:t>
      </w:r>
      <w:r>
        <w:t xml:space="preserve">, </w:t>
      </w:r>
      <w:r w:rsidRPr="00E1431C">
        <w:t>WF on FR2 MIMO OTA</w:t>
      </w:r>
      <w:r>
        <w:t xml:space="preserve">, </w:t>
      </w:r>
      <w:r w:rsidRPr="00E1431C">
        <w:t>CAICT, Spirent, Keysight</w:t>
      </w:r>
      <w:r>
        <w:t xml:space="preserve">, </w:t>
      </w:r>
      <w:r w:rsidRPr="00E1431C">
        <w:t>3GPP TSG-RAN WG4 Meeting #95-e</w:t>
      </w:r>
      <w:r>
        <w:t>, June 2020</w:t>
      </w:r>
      <w:bookmarkEnd w:id="15"/>
    </w:p>
    <w:p w14:paraId="391BBE5F" w14:textId="77777777" w:rsidR="00BE3F45" w:rsidRPr="00BE3F45" w:rsidRDefault="00BE3F45" w:rsidP="00BE3F45">
      <w:pPr>
        <w:pStyle w:val="ListParagraph"/>
        <w:numPr>
          <w:ilvl w:val="0"/>
          <w:numId w:val="5"/>
        </w:numPr>
      </w:pPr>
      <w:bookmarkStart w:id="16" w:name="_Ref47554061"/>
      <w:r w:rsidRPr="00BE3F45">
        <w:t>TR 38.827, Study on radiated metrics and test methodology for the verification of multi-antenna reception performance of NR User Equipment (UE), V2.0.0 (2020-06)</w:t>
      </w:r>
      <w:bookmarkEnd w:id="16"/>
    </w:p>
    <w:p w14:paraId="463DCA64" w14:textId="77777777" w:rsidR="00C93990" w:rsidRPr="00C93990" w:rsidRDefault="00C93990" w:rsidP="00C93990">
      <w:pPr>
        <w:pStyle w:val="ListParagraph"/>
        <w:numPr>
          <w:ilvl w:val="0"/>
          <w:numId w:val="5"/>
        </w:numPr>
      </w:pPr>
      <w:bookmarkStart w:id="17" w:name="_Ref47559461"/>
      <w:r w:rsidRPr="00C93990">
        <w:t>TR38.810, Study on test methods, V16.5.0 (2019-12)</w:t>
      </w:r>
      <w:bookmarkEnd w:id="17"/>
    </w:p>
    <w:p w14:paraId="0669EC3E" w14:textId="77777777" w:rsidR="00C93990" w:rsidRPr="00C93990" w:rsidRDefault="00C93990" w:rsidP="00C93990">
      <w:pPr>
        <w:pStyle w:val="ListParagraph"/>
        <w:numPr>
          <w:ilvl w:val="0"/>
          <w:numId w:val="5"/>
        </w:numPr>
      </w:pPr>
      <w:bookmarkStart w:id="18" w:name="_Ref47559463"/>
      <w:r w:rsidRPr="00C93990">
        <w:t>TS 38.521-2, User Equipment (UE) conformance specification; Radio transmission and reception; Part 2: Range 2 Standalone, V16.40 (2020-06)</w:t>
      </w:r>
      <w:bookmarkEnd w:id="18"/>
    </w:p>
    <w:p w14:paraId="051AEE70" w14:textId="49C2562C" w:rsidR="00E1431C" w:rsidRPr="00052390" w:rsidRDefault="00E1431C" w:rsidP="00E1431C">
      <w:pPr>
        <w:pStyle w:val="ListParagraph"/>
        <w:numPr>
          <w:ilvl w:val="0"/>
          <w:numId w:val="5"/>
        </w:numPr>
        <w:spacing w:after="160" w:line="259" w:lineRule="auto"/>
      </w:pPr>
    </w:p>
    <w:sectPr w:rsidR="00E1431C"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34760"/>
    <w:multiLevelType w:val="hybridMultilevel"/>
    <w:tmpl w:val="E7F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940B9C"/>
    <w:multiLevelType w:val="hybridMultilevel"/>
    <w:tmpl w:val="7DB06852"/>
    <w:lvl w:ilvl="0" w:tplc="9050EA66">
      <w:start w:val="1"/>
      <w:numFmt w:val="bullet"/>
      <w:lvlText w:val="•"/>
      <w:lvlJc w:val="left"/>
      <w:pPr>
        <w:tabs>
          <w:tab w:val="num" w:pos="720"/>
        </w:tabs>
        <w:ind w:left="720" w:hanging="360"/>
      </w:pPr>
      <w:rPr>
        <w:rFonts w:ascii="Arial" w:hAnsi="Arial" w:hint="default"/>
      </w:rPr>
    </w:lvl>
    <w:lvl w:ilvl="1" w:tplc="E5F22B02">
      <w:numFmt w:val="none"/>
      <w:lvlText w:val=""/>
      <w:lvlJc w:val="left"/>
      <w:pPr>
        <w:tabs>
          <w:tab w:val="num" w:pos="360"/>
        </w:tabs>
      </w:pPr>
    </w:lvl>
    <w:lvl w:ilvl="2" w:tplc="41EA3D1A" w:tentative="1">
      <w:start w:val="1"/>
      <w:numFmt w:val="bullet"/>
      <w:lvlText w:val="•"/>
      <w:lvlJc w:val="left"/>
      <w:pPr>
        <w:tabs>
          <w:tab w:val="num" w:pos="2160"/>
        </w:tabs>
        <w:ind w:left="2160" w:hanging="360"/>
      </w:pPr>
      <w:rPr>
        <w:rFonts w:ascii="Arial" w:hAnsi="Arial" w:hint="default"/>
      </w:rPr>
    </w:lvl>
    <w:lvl w:ilvl="3" w:tplc="7A1AB7FE" w:tentative="1">
      <w:start w:val="1"/>
      <w:numFmt w:val="bullet"/>
      <w:lvlText w:val="•"/>
      <w:lvlJc w:val="left"/>
      <w:pPr>
        <w:tabs>
          <w:tab w:val="num" w:pos="2880"/>
        </w:tabs>
        <w:ind w:left="2880" w:hanging="360"/>
      </w:pPr>
      <w:rPr>
        <w:rFonts w:ascii="Arial" w:hAnsi="Arial" w:hint="default"/>
      </w:rPr>
    </w:lvl>
    <w:lvl w:ilvl="4" w:tplc="FA2875F4" w:tentative="1">
      <w:start w:val="1"/>
      <w:numFmt w:val="bullet"/>
      <w:lvlText w:val="•"/>
      <w:lvlJc w:val="left"/>
      <w:pPr>
        <w:tabs>
          <w:tab w:val="num" w:pos="3600"/>
        </w:tabs>
        <w:ind w:left="3600" w:hanging="360"/>
      </w:pPr>
      <w:rPr>
        <w:rFonts w:ascii="Arial" w:hAnsi="Arial" w:hint="default"/>
      </w:rPr>
    </w:lvl>
    <w:lvl w:ilvl="5" w:tplc="8700A93E" w:tentative="1">
      <w:start w:val="1"/>
      <w:numFmt w:val="bullet"/>
      <w:lvlText w:val="•"/>
      <w:lvlJc w:val="left"/>
      <w:pPr>
        <w:tabs>
          <w:tab w:val="num" w:pos="4320"/>
        </w:tabs>
        <w:ind w:left="4320" w:hanging="360"/>
      </w:pPr>
      <w:rPr>
        <w:rFonts w:ascii="Arial" w:hAnsi="Arial" w:hint="default"/>
      </w:rPr>
    </w:lvl>
    <w:lvl w:ilvl="6" w:tplc="299A3DB4" w:tentative="1">
      <w:start w:val="1"/>
      <w:numFmt w:val="bullet"/>
      <w:lvlText w:val="•"/>
      <w:lvlJc w:val="left"/>
      <w:pPr>
        <w:tabs>
          <w:tab w:val="num" w:pos="5040"/>
        </w:tabs>
        <w:ind w:left="5040" w:hanging="360"/>
      </w:pPr>
      <w:rPr>
        <w:rFonts w:ascii="Arial" w:hAnsi="Arial" w:hint="default"/>
      </w:rPr>
    </w:lvl>
    <w:lvl w:ilvl="7" w:tplc="B08C70BA" w:tentative="1">
      <w:start w:val="1"/>
      <w:numFmt w:val="bullet"/>
      <w:lvlText w:val="•"/>
      <w:lvlJc w:val="left"/>
      <w:pPr>
        <w:tabs>
          <w:tab w:val="num" w:pos="5760"/>
        </w:tabs>
        <w:ind w:left="5760" w:hanging="360"/>
      </w:pPr>
      <w:rPr>
        <w:rFonts w:ascii="Arial" w:hAnsi="Arial" w:hint="default"/>
      </w:rPr>
    </w:lvl>
    <w:lvl w:ilvl="8" w:tplc="F5A2DD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7"/>
  </w:num>
  <w:num w:numId="7">
    <w:abstractNumId w:val="14"/>
  </w:num>
  <w:num w:numId="8">
    <w:abstractNumId w:val="9"/>
  </w:num>
  <w:num w:numId="9">
    <w:abstractNumId w:val="22"/>
  </w:num>
  <w:num w:numId="10">
    <w:abstractNumId w:val="5"/>
  </w:num>
  <w:num w:numId="11">
    <w:abstractNumId w:val="29"/>
  </w:num>
  <w:num w:numId="12">
    <w:abstractNumId w:val="12"/>
  </w:num>
  <w:num w:numId="13">
    <w:abstractNumId w:val="27"/>
  </w:num>
  <w:num w:numId="14">
    <w:abstractNumId w:val="35"/>
  </w:num>
  <w:num w:numId="15">
    <w:abstractNumId w:val="11"/>
  </w:num>
  <w:num w:numId="16">
    <w:abstractNumId w:val="33"/>
  </w:num>
  <w:num w:numId="17">
    <w:abstractNumId w:val="8"/>
  </w:num>
  <w:num w:numId="18">
    <w:abstractNumId w:val="25"/>
  </w:num>
  <w:num w:numId="19">
    <w:abstractNumId w:val="20"/>
  </w:num>
  <w:num w:numId="20">
    <w:abstractNumId w:val="26"/>
  </w:num>
  <w:num w:numId="21">
    <w:abstractNumId w:val="32"/>
  </w:num>
  <w:num w:numId="22">
    <w:abstractNumId w:val="24"/>
  </w:num>
  <w:num w:numId="23">
    <w:abstractNumId w:val="21"/>
  </w:num>
  <w:num w:numId="24">
    <w:abstractNumId w:val="10"/>
  </w:num>
  <w:num w:numId="25">
    <w:abstractNumId w:val="4"/>
  </w:num>
  <w:num w:numId="26">
    <w:abstractNumId w:val="25"/>
  </w:num>
  <w:num w:numId="27">
    <w:abstractNumId w:val="25"/>
  </w:num>
  <w:num w:numId="28">
    <w:abstractNumId w:val="25"/>
  </w:num>
  <w:num w:numId="29">
    <w:abstractNumId w:val="18"/>
  </w:num>
  <w:num w:numId="30">
    <w:abstractNumId w:val="16"/>
  </w:num>
  <w:num w:numId="31">
    <w:abstractNumId w:val="38"/>
  </w:num>
  <w:num w:numId="32">
    <w:abstractNumId w:val="31"/>
  </w:num>
  <w:num w:numId="33">
    <w:abstractNumId w:val="37"/>
  </w:num>
  <w:num w:numId="34">
    <w:abstractNumId w:val="15"/>
  </w:num>
  <w:num w:numId="35">
    <w:abstractNumId w:val="6"/>
  </w:num>
  <w:num w:numId="36">
    <w:abstractNumId w:val="1"/>
  </w:num>
  <w:num w:numId="37">
    <w:abstractNumId w:val="30"/>
  </w:num>
  <w:num w:numId="38">
    <w:abstractNumId w:val="13"/>
  </w:num>
  <w:num w:numId="39">
    <w:abstractNumId w:val="28"/>
  </w:num>
  <w:num w:numId="40">
    <w:abstractNumId w:val="34"/>
  </w:num>
  <w:num w:numId="41">
    <w:abstractNumId w:val="19"/>
  </w:num>
  <w:num w:numId="42">
    <w:abstractNumId w:val="28"/>
  </w:num>
  <w:num w:numId="43">
    <w:abstractNumId w:val="23"/>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03C7"/>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E77C1"/>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277F6"/>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08DE"/>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27E4"/>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1E7"/>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27E23"/>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97D0C"/>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0524"/>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3C65"/>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3F45"/>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571"/>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3990"/>
    <w:rsid w:val="00C958F3"/>
    <w:rsid w:val="00CA3A27"/>
    <w:rsid w:val="00CA517A"/>
    <w:rsid w:val="00CB0D58"/>
    <w:rsid w:val="00CB29E4"/>
    <w:rsid w:val="00CB5BF2"/>
    <w:rsid w:val="00CC15A4"/>
    <w:rsid w:val="00CC28A9"/>
    <w:rsid w:val="00CC6580"/>
    <w:rsid w:val="00CC6FE0"/>
    <w:rsid w:val="00CC75FD"/>
    <w:rsid w:val="00CC7F8F"/>
    <w:rsid w:val="00CE0386"/>
    <w:rsid w:val="00CF0031"/>
    <w:rsid w:val="00CF0C99"/>
    <w:rsid w:val="00CF46D3"/>
    <w:rsid w:val="00CF61F2"/>
    <w:rsid w:val="00CF639D"/>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13BF"/>
    <w:rsid w:val="00D6215E"/>
    <w:rsid w:val="00D70DBC"/>
    <w:rsid w:val="00D7306B"/>
    <w:rsid w:val="00D73201"/>
    <w:rsid w:val="00D73647"/>
    <w:rsid w:val="00D82A48"/>
    <w:rsid w:val="00D8307F"/>
    <w:rsid w:val="00D8465F"/>
    <w:rsid w:val="00D85B5D"/>
    <w:rsid w:val="00D90F93"/>
    <w:rsid w:val="00D91F54"/>
    <w:rsid w:val="00D93835"/>
    <w:rsid w:val="00D93AE3"/>
    <w:rsid w:val="00D9442D"/>
    <w:rsid w:val="00D94F8B"/>
    <w:rsid w:val="00D95235"/>
    <w:rsid w:val="00D9763F"/>
    <w:rsid w:val="00DA508E"/>
    <w:rsid w:val="00DA663B"/>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431C"/>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024B"/>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9A4E46"/>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21831825">
      <w:bodyDiv w:val="1"/>
      <w:marLeft w:val="0"/>
      <w:marRight w:val="0"/>
      <w:marTop w:val="0"/>
      <w:marBottom w:val="0"/>
      <w:divBdr>
        <w:top w:val="none" w:sz="0" w:space="0" w:color="auto"/>
        <w:left w:val="none" w:sz="0" w:space="0" w:color="auto"/>
        <w:bottom w:val="none" w:sz="0" w:space="0" w:color="auto"/>
        <w:right w:val="none" w:sz="0" w:space="0" w:color="auto"/>
      </w:divBdr>
      <w:divsChild>
        <w:div w:id="1981956630">
          <w:marLeft w:val="547"/>
          <w:marRight w:val="0"/>
          <w:marTop w:val="115"/>
          <w:marBottom w:val="0"/>
          <w:divBdr>
            <w:top w:val="none" w:sz="0" w:space="0" w:color="auto"/>
            <w:left w:val="none" w:sz="0" w:space="0" w:color="auto"/>
            <w:bottom w:val="none" w:sz="0" w:space="0" w:color="auto"/>
            <w:right w:val="none" w:sz="0" w:space="0" w:color="auto"/>
          </w:divBdr>
        </w:div>
        <w:div w:id="1204908012">
          <w:marLeft w:val="1166"/>
          <w:marRight w:val="0"/>
          <w:marTop w:val="10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4.xml><?xml version="1.0" encoding="utf-8"?>
<ds:datastoreItem xmlns:ds="http://schemas.openxmlformats.org/officeDocument/2006/customXml" ds:itemID="{1CB55335-C570-4C21-A5D6-899E3C63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1192</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25</cp:revision>
  <dcterms:created xsi:type="dcterms:W3CDTF">2019-06-30T20:45:00Z</dcterms:created>
  <dcterms:modified xsi:type="dcterms:W3CDTF">2020-08-07T19:59:00Z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